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AC8B0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3FB1DFD4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25E4A454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4F80FBF6" w14:textId="7866FE34" w:rsidR="009F3DB9" w:rsidRDefault="00205AFD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Comunicato stampa n. </w:t>
      </w:r>
      <w:r w:rsidR="00113722">
        <w:rPr>
          <w:rStyle w:val="Nessuno"/>
          <w:rFonts w:cs="Times New Roman"/>
          <w:i/>
          <w:iCs/>
          <w:sz w:val="28"/>
          <w:szCs w:val="28"/>
        </w:rPr>
        <w:t>2</w:t>
      </w:r>
      <w:r w:rsidR="0077494C">
        <w:rPr>
          <w:rStyle w:val="Nessuno"/>
          <w:rFonts w:cs="Times New Roman"/>
          <w:i/>
          <w:iCs/>
          <w:sz w:val="28"/>
          <w:szCs w:val="28"/>
        </w:rPr>
        <w:t>/</w:t>
      </w:r>
      <w:r w:rsidR="00C07EC8" w:rsidRPr="00CA4E18">
        <w:rPr>
          <w:rStyle w:val="Nessuno"/>
          <w:rFonts w:cs="Times New Roman"/>
          <w:i/>
          <w:iCs/>
          <w:sz w:val="28"/>
          <w:szCs w:val="28"/>
        </w:rPr>
        <w:t>20</w:t>
      </w:r>
      <w:r w:rsidR="009F4BBB">
        <w:rPr>
          <w:rStyle w:val="Nessuno"/>
          <w:rFonts w:cs="Times New Roman"/>
          <w:i/>
          <w:iCs/>
          <w:sz w:val="28"/>
          <w:szCs w:val="28"/>
        </w:rPr>
        <w:t>23</w:t>
      </w:r>
    </w:p>
    <w:p w14:paraId="22330AE0" w14:textId="77777777" w:rsidR="00113722" w:rsidRPr="00113722" w:rsidRDefault="00113722" w:rsidP="00113722">
      <w:pPr>
        <w:pStyle w:val="Titolo5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113722">
        <w:rPr>
          <w:b/>
          <w:bCs/>
          <w:color w:val="000000" w:themeColor="text1"/>
          <w:sz w:val="28"/>
          <w:szCs w:val="28"/>
        </w:rPr>
        <w:t>Agrilevante</w:t>
      </w:r>
      <w:proofErr w:type="spellEnd"/>
      <w:r w:rsidRPr="00113722">
        <w:rPr>
          <w:b/>
          <w:bCs/>
          <w:color w:val="000000" w:themeColor="text1"/>
          <w:sz w:val="28"/>
          <w:szCs w:val="28"/>
        </w:rPr>
        <w:t>, la grande fiera del Mediterraneo</w:t>
      </w:r>
    </w:p>
    <w:p w14:paraId="1B350221" w14:textId="30D851B3" w:rsidR="00113722" w:rsidRDefault="00113722" w:rsidP="00113722">
      <w:pPr>
        <w:pStyle w:val="Titolo5"/>
        <w:shd w:val="clear" w:color="auto" w:fill="FFFFFF"/>
        <w:jc w:val="both"/>
        <w:rPr>
          <w:b/>
          <w:bCs/>
          <w:i/>
          <w:iCs/>
          <w:color w:val="auto"/>
        </w:rPr>
      </w:pPr>
      <w:r w:rsidRPr="00113722">
        <w:rPr>
          <w:b/>
          <w:bCs/>
          <w:i/>
          <w:iCs/>
          <w:color w:val="auto"/>
        </w:rPr>
        <w:t xml:space="preserve">Dal 5 all’8 ottobre torna in scena a Bari la grande kermesse organizzata da </w:t>
      </w:r>
      <w:proofErr w:type="spellStart"/>
      <w:r w:rsidRPr="00113722">
        <w:rPr>
          <w:b/>
          <w:bCs/>
          <w:i/>
          <w:iCs/>
          <w:color w:val="auto"/>
        </w:rPr>
        <w:t>FederUnacoma</w:t>
      </w:r>
      <w:proofErr w:type="spellEnd"/>
      <w:r w:rsidRPr="00113722">
        <w:rPr>
          <w:b/>
          <w:bCs/>
          <w:i/>
          <w:iCs/>
          <w:color w:val="auto"/>
        </w:rPr>
        <w:t xml:space="preserve"> e dedicata alle filiere agricole dell’area mediterranea. Tra le novità dell’edizione 2023, un ampio spazio per il giardinaggio e la cura del verde, e un’area espositiva riservata alla robotica per l’agricoltura e diverse iniziative in via di programmazione. Simona Rapastella: “la fiera racconta le sfide cruciali di questa importante area geografica”.</w:t>
      </w:r>
    </w:p>
    <w:p w14:paraId="75C30BC7" w14:textId="77777777" w:rsidR="00113722" w:rsidRPr="00113722" w:rsidRDefault="00113722" w:rsidP="00113722"/>
    <w:p w14:paraId="2B38A2ED" w14:textId="77777777" w:rsidR="00A76F2E" w:rsidRDefault="00113722" w:rsidP="00113722">
      <w:pPr>
        <w:pStyle w:val="Titolo5"/>
        <w:shd w:val="clear" w:color="auto" w:fill="FFFFFF"/>
        <w:spacing w:before="0"/>
        <w:jc w:val="both"/>
        <w:rPr>
          <w:rFonts w:eastAsiaTheme="minorHAnsi"/>
          <w:color w:val="000000" w:themeColor="text1"/>
          <w:lang w:eastAsia="en-US"/>
        </w:rPr>
      </w:pPr>
      <w:r w:rsidRPr="00915040">
        <w:rPr>
          <w:color w:val="000000" w:themeColor="text1"/>
        </w:rPr>
        <w:t>Oltre 8 mila modelli di macchine e attrezzature</w:t>
      </w:r>
      <w:r>
        <w:rPr>
          <w:color w:val="000000" w:themeColor="text1"/>
        </w:rPr>
        <w:t xml:space="preserve"> per l’agricoltura, per il giardinaggio e la relativa componentistica</w:t>
      </w:r>
      <w:r w:rsidRPr="00915040">
        <w:rPr>
          <w:color w:val="000000" w:themeColor="text1"/>
        </w:rPr>
        <w:t xml:space="preserve">, decine di convegni ed incontri su temi tecnici </w:t>
      </w:r>
      <w:r w:rsidRPr="00915040">
        <w:rPr>
          <w:rFonts w:eastAsiaTheme="minorHAnsi"/>
          <w:color w:val="000000" w:themeColor="text1"/>
          <w:lang w:eastAsia="en-US"/>
        </w:rPr>
        <w:t>ed economico-politici</w:t>
      </w:r>
      <w:r>
        <w:rPr>
          <w:rFonts w:eastAsiaTheme="minorHAnsi"/>
          <w:color w:val="000000" w:themeColor="text1"/>
          <w:lang w:eastAsia="en-US"/>
        </w:rPr>
        <w:t>, una superficie espositiva di oltre 30 mila metri quadrati (l’80% già impegnati e il restante 20% destinati ad esaurirsi nelle prossime settimane)</w:t>
      </w:r>
      <w:r w:rsidRPr="00915040">
        <w:rPr>
          <w:rFonts w:eastAsiaTheme="minorHAnsi"/>
          <w:color w:val="000000" w:themeColor="text1"/>
          <w:lang w:eastAsia="en-US"/>
        </w:rPr>
        <w:t xml:space="preserve">. </w:t>
      </w:r>
    </w:p>
    <w:p w14:paraId="44575E3E" w14:textId="77777777" w:rsidR="00A76F2E" w:rsidRDefault="00113722" w:rsidP="00113722">
      <w:pPr>
        <w:pStyle w:val="Titolo5"/>
        <w:shd w:val="clear" w:color="auto" w:fill="FFFFFF"/>
        <w:spacing w:before="0"/>
        <w:jc w:val="both"/>
        <w:rPr>
          <w:color w:val="000000" w:themeColor="text1"/>
        </w:rPr>
      </w:pPr>
      <w:r w:rsidRPr="00915040">
        <w:rPr>
          <w:rFonts w:eastAsiaTheme="minorHAnsi"/>
          <w:color w:val="000000" w:themeColor="text1"/>
          <w:lang w:eastAsia="en-US"/>
        </w:rPr>
        <w:t xml:space="preserve">Questi i numeri </w:t>
      </w:r>
      <w:r>
        <w:rPr>
          <w:rFonts w:eastAsiaTheme="minorHAnsi"/>
          <w:color w:val="000000" w:themeColor="text1"/>
          <w:lang w:eastAsia="en-US"/>
        </w:rPr>
        <w:t>dell’edizione 2023</w:t>
      </w:r>
      <w:r w:rsidRPr="00915040">
        <w:rPr>
          <w:rFonts w:eastAsiaTheme="minorHAnsi"/>
          <w:color w:val="000000" w:themeColor="text1"/>
          <w:lang w:eastAsia="en-US"/>
        </w:rPr>
        <w:t xml:space="preserve"> di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Agrilevante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, la grande rassegna delle tecnologie per le agricolture tipiche dell’area mediterranea, organizzata da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FederUnacoma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, che si </w:t>
      </w:r>
      <w:r w:rsidRPr="00915040">
        <w:rPr>
          <w:color w:val="000000" w:themeColor="text1"/>
        </w:rPr>
        <w:t xml:space="preserve">tiene a Bari a dal 5 all’8 ottobre e che è stata presentata questo pomeriggio nella giornata inaugurale di </w:t>
      </w:r>
      <w:proofErr w:type="spellStart"/>
      <w:r w:rsidRPr="00915040">
        <w:rPr>
          <w:color w:val="000000" w:themeColor="text1"/>
        </w:rPr>
        <w:t>Agriumbria</w:t>
      </w:r>
      <w:proofErr w:type="spellEnd"/>
      <w:r w:rsidRPr="00915040">
        <w:rPr>
          <w:color w:val="000000" w:themeColor="text1"/>
        </w:rPr>
        <w:t xml:space="preserve">. </w:t>
      </w:r>
    </w:p>
    <w:p w14:paraId="05ECE9ED" w14:textId="77777777" w:rsidR="00A76F2E" w:rsidRDefault="00113722" w:rsidP="00113722">
      <w:pPr>
        <w:pStyle w:val="Titolo5"/>
        <w:shd w:val="clear" w:color="auto" w:fill="FFFFFF"/>
        <w:spacing w:before="0"/>
        <w:jc w:val="both"/>
        <w:rPr>
          <w:color w:val="000000" w:themeColor="text1"/>
        </w:rPr>
      </w:pPr>
      <w:r w:rsidRPr="00915040">
        <w:rPr>
          <w:color w:val="000000" w:themeColor="text1"/>
        </w:rPr>
        <w:t xml:space="preserve">“La kermesse fa il suo ritorno dopo la sospensione dell’edizione 2021 a causa dall’emergenza sanitaria – ha detto in conferenza stampa il direttore generale di </w:t>
      </w:r>
      <w:proofErr w:type="spellStart"/>
      <w:r w:rsidRPr="00915040">
        <w:rPr>
          <w:color w:val="000000" w:themeColor="text1"/>
        </w:rPr>
        <w:t>FederUnacoma</w:t>
      </w:r>
      <w:proofErr w:type="spellEnd"/>
      <w:r w:rsidRPr="00915040">
        <w:rPr>
          <w:color w:val="000000" w:themeColor="text1"/>
        </w:rPr>
        <w:t xml:space="preserve"> Simona Rapastella – e si conferma come un evento capace di coinvolgere tutti i soggetti che hanno ruolo nella filiera agroalimentare, e nel mondo economico, politico, dell’istruzione e della formazione”. A questi settori si aggiungono quello del giardinaggio e della cura del verde, che quest’anno sarà potenziato e che si rivolge alla platea dei manutentori professionali e degli hobbisti, e quello dell’elettronica avanzata e della robotica, che avranno per la prima volta uno spazio dedicato nell’ambito di </w:t>
      </w:r>
      <w:proofErr w:type="spellStart"/>
      <w:r w:rsidRPr="00915040">
        <w:rPr>
          <w:color w:val="000000" w:themeColor="text1"/>
        </w:rPr>
        <w:t>Agrilevante</w:t>
      </w:r>
      <w:proofErr w:type="spellEnd"/>
      <w:r w:rsidRPr="00915040">
        <w:rPr>
          <w:color w:val="000000" w:themeColor="text1"/>
        </w:rPr>
        <w:t xml:space="preserve">. </w:t>
      </w:r>
    </w:p>
    <w:p w14:paraId="0BE9AD48" w14:textId="77777777" w:rsidR="00A76F2E" w:rsidRDefault="00113722" w:rsidP="00113722">
      <w:pPr>
        <w:pStyle w:val="Titolo5"/>
        <w:shd w:val="clear" w:color="auto" w:fill="FFFFFF"/>
        <w:spacing w:before="0"/>
        <w:jc w:val="both"/>
        <w:rPr>
          <w:color w:val="000000" w:themeColor="text1"/>
        </w:rPr>
      </w:pPr>
      <w:r>
        <w:rPr>
          <w:color w:val="000000" w:themeColor="text1"/>
        </w:rPr>
        <w:t xml:space="preserve">In corso di rinnovo è la collaborazione con AIA (Associazione Italiana Allevatori), Ara Puglia (Associazione Regionale Allevatori) e Umbria Fiere per l’organizzazione del salone della zootecnia. </w:t>
      </w:r>
    </w:p>
    <w:p w14:paraId="5B9F5BCB" w14:textId="6CD6EA5C" w:rsidR="00113722" w:rsidRPr="00507619" w:rsidRDefault="00113722" w:rsidP="00113722">
      <w:pPr>
        <w:pStyle w:val="Titolo5"/>
        <w:shd w:val="clear" w:color="auto" w:fill="FFFFFF"/>
        <w:spacing w:before="0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915040">
        <w:rPr>
          <w:color w:val="000000" w:themeColor="text1"/>
        </w:rPr>
        <w:t xml:space="preserve">Per ospitare in modo razionale tutte le sezioni della fiera - è stato spiegato da Rapastella - gli spazi espositivi verranno in parte ridisegnati. </w:t>
      </w:r>
      <w:r>
        <w:rPr>
          <w:color w:val="000000" w:themeColor="text1"/>
        </w:rPr>
        <w:t>I</w:t>
      </w:r>
      <w:r w:rsidRPr="00915040">
        <w:rPr>
          <w:color w:val="000000" w:themeColor="text1"/>
        </w:rPr>
        <w:t>l grande Padiglione Nuovo resta il perno della kermesse,</w:t>
      </w:r>
      <w:r>
        <w:rPr>
          <w:color w:val="000000" w:themeColor="text1"/>
        </w:rPr>
        <w:t xml:space="preserve"> e i</w:t>
      </w:r>
      <w:r w:rsidRPr="00915040">
        <w:rPr>
          <w:color w:val="000000" w:themeColor="text1"/>
        </w:rPr>
        <w:t>l Centro Congressi ospit</w:t>
      </w:r>
      <w:r>
        <w:rPr>
          <w:color w:val="000000" w:themeColor="text1"/>
        </w:rPr>
        <w:t>erà</w:t>
      </w:r>
      <w:r w:rsidRPr="00915040">
        <w:rPr>
          <w:color w:val="000000" w:themeColor="text1"/>
        </w:rPr>
        <w:t xml:space="preserve"> gli eventi culturali e divulgativi in programma</w:t>
      </w:r>
      <w:r>
        <w:rPr>
          <w:color w:val="000000" w:themeColor="text1"/>
        </w:rPr>
        <w:t>. A fianco</w:t>
      </w:r>
      <w:r w:rsidRPr="00915040">
        <w:rPr>
          <w:color w:val="000000" w:themeColor="text1"/>
        </w:rPr>
        <w:t xml:space="preserve"> del Centro </w:t>
      </w:r>
      <w:r>
        <w:rPr>
          <w:color w:val="000000" w:themeColor="text1"/>
        </w:rPr>
        <w:t xml:space="preserve">sarà collocata </w:t>
      </w:r>
      <w:r w:rsidRPr="00915040">
        <w:rPr>
          <w:color w:val="000000" w:themeColor="text1"/>
        </w:rPr>
        <w:t>la nuova struttura riservata alle delegazioni estere ufficiali</w:t>
      </w:r>
      <w:r>
        <w:rPr>
          <w:color w:val="000000" w:themeColor="text1"/>
        </w:rPr>
        <w:t xml:space="preserve">, </w:t>
      </w:r>
      <w:r w:rsidRPr="00915040">
        <w:rPr>
          <w:color w:val="000000" w:themeColor="text1"/>
        </w:rPr>
        <w:t xml:space="preserve">dove si terranno gli incontri business-to-business organizzati da </w:t>
      </w:r>
      <w:proofErr w:type="spellStart"/>
      <w:r w:rsidRPr="00915040">
        <w:rPr>
          <w:color w:val="000000" w:themeColor="text1"/>
        </w:rPr>
        <w:t>FederUnacoma</w:t>
      </w:r>
      <w:proofErr w:type="spellEnd"/>
      <w:r w:rsidRPr="00915040">
        <w:rPr>
          <w:color w:val="000000" w:themeColor="text1"/>
        </w:rPr>
        <w:t xml:space="preserve"> in collaborazione con l’ICE. </w:t>
      </w:r>
    </w:p>
    <w:p w14:paraId="0B91503E" w14:textId="62BAC785" w:rsidR="00113722" w:rsidRPr="00915040" w:rsidRDefault="00113722" w:rsidP="00113722">
      <w:pPr>
        <w:pStyle w:val="Titolo5"/>
        <w:shd w:val="clear" w:color="auto" w:fill="FFFFFF"/>
        <w:spacing w:before="0"/>
        <w:jc w:val="both"/>
        <w:rPr>
          <w:b/>
          <w:bCs/>
          <w:color w:val="000000" w:themeColor="text1"/>
        </w:rPr>
      </w:pPr>
      <w:r w:rsidRPr="00915040">
        <w:rPr>
          <w:color w:val="000000" w:themeColor="text1"/>
        </w:rPr>
        <w:t xml:space="preserve">L’edizione 2023 di </w:t>
      </w:r>
      <w:proofErr w:type="spellStart"/>
      <w:r w:rsidRPr="00915040">
        <w:rPr>
          <w:color w:val="000000" w:themeColor="text1"/>
        </w:rPr>
        <w:t>Agrilevante</w:t>
      </w:r>
      <w:proofErr w:type="spellEnd"/>
      <w:r w:rsidRPr="00915040">
        <w:rPr>
          <w:color w:val="000000" w:themeColor="text1"/>
        </w:rPr>
        <w:t xml:space="preserve"> </w:t>
      </w:r>
      <w:r w:rsidR="00A76F2E">
        <w:rPr>
          <w:color w:val="000000" w:themeColor="text1"/>
        </w:rPr>
        <w:t>-</w:t>
      </w:r>
      <w:r w:rsidRPr="00915040">
        <w:rPr>
          <w:color w:val="000000" w:themeColor="text1"/>
        </w:rPr>
        <w:t xml:space="preserve"> è stato sottolineato - sarà sempre più social. Oltre alle consuete iniziative di promozione sui media tradizionali è stata programmata una campagna Google attiva in Italia e in 20 Paesi dell’area mediterranea, mentre un team dedicato sta già seguendo </w:t>
      </w:r>
      <w:r w:rsidRPr="00915040">
        <w:rPr>
          <w:rFonts w:eastAsia="Calibri"/>
          <w:color w:val="000000" w:themeColor="text1"/>
          <w:kern w:val="2"/>
          <w14:ligatures w14:val="standardContextual"/>
        </w:rPr>
        <w:t>i canali social della rassegna. Nei prossimi mesi e durante la manifestazione, i contenuti di Facebook, Instag</w:t>
      </w:r>
      <w:r>
        <w:rPr>
          <w:rFonts w:eastAsia="Calibri"/>
          <w:color w:val="000000" w:themeColor="text1"/>
          <w:kern w:val="2"/>
          <w14:ligatures w14:val="standardContextual"/>
        </w:rPr>
        <w:t>r</w:t>
      </w:r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am, Twitter e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Youtube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saranno sviluppati grazie alla collaborazione di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content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creator del settore e di giovani studenti della Facoltà di Agraria di Bari.</w:t>
      </w:r>
    </w:p>
    <w:p w14:paraId="60C017AA" w14:textId="3944D449" w:rsidR="00113722" w:rsidRPr="00915040" w:rsidRDefault="00113722" w:rsidP="00113722">
      <w:pPr>
        <w:jc w:val="both"/>
        <w:rPr>
          <w:rFonts w:cs="Times New Roman"/>
        </w:rPr>
      </w:pPr>
      <w:r w:rsidRPr="00915040">
        <w:rPr>
          <w:rFonts w:cs="Times New Roman"/>
        </w:rPr>
        <w:t>“</w:t>
      </w:r>
      <w:proofErr w:type="spellStart"/>
      <w:r w:rsidRPr="00915040">
        <w:rPr>
          <w:rFonts w:cs="Times New Roman"/>
        </w:rPr>
        <w:t>Agrilevante</w:t>
      </w:r>
      <w:proofErr w:type="spellEnd"/>
      <w:r w:rsidRPr="00915040">
        <w:rPr>
          <w:rFonts w:cs="Times New Roman"/>
        </w:rPr>
        <w:t xml:space="preserve"> è dunque la fiera che presenta il Mediterraneo nelle sue peculiarità geografiche, nelle sue produzioni agricole, nella sua domanda di tecnologie e nei suoi modelli di sviluppo; e nello stesso tempo </w:t>
      </w:r>
      <w:r w:rsidR="00A76F2E">
        <w:rPr>
          <w:rFonts w:cs="Times New Roman"/>
        </w:rPr>
        <w:t>-</w:t>
      </w:r>
      <w:r w:rsidRPr="00915040">
        <w:rPr>
          <w:rFonts w:cs="Times New Roman"/>
        </w:rPr>
        <w:t xml:space="preserve"> ha concluso Rapastella - la fiera che racconta le sfide cruciali di questa regione, quelle dell’ambiente, della stabilità politica e sociale, dell’integrazione, delle competenze e della formazione professionale”.</w:t>
      </w:r>
    </w:p>
    <w:p w14:paraId="4458B6FD" w14:textId="77777777" w:rsidR="00113722" w:rsidRPr="00915040" w:rsidRDefault="00113722" w:rsidP="00113722">
      <w:pPr>
        <w:jc w:val="both"/>
        <w:rPr>
          <w:rFonts w:cs="Times New Roman"/>
          <w:color w:val="000000" w:themeColor="text1"/>
        </w:rPr>
      </w:pPr>
    </w:p>
    <w:p w14:paraId="21B307DE" w14:textId="2090CDC3" w:rsidR="00FC4390" w:rsidRPr="00A76F2E" w:rsidRDefault="00113722" w:rsidP="009F4BB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Bastia Umbra (PG)</w:t>
      </w:r>
      <w:r w:rsidR="009F4BBB" w:rsidRPr="009F4BBB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>31 marzo</w:t>
      </w:r>
      <w:r w:rsidR="009F4BBB" w:rsidRPr="009F4BBB">
        <w:rPr>
          <w:rFonts w:cs="Times New Roman"/>
          <w:b/>
          <w:bCs/>
        </w:rPr>
        <w:t xml:space="preserve"> 2023</w:t>
      </w:r>
    </w:p>
    <w:sectPr w:rsidR="00FC4390" w:rsidRPr="00A76F2E" w:rsidSect="00C741F3">
      <w:footerReference w:type="default" r:id="rId6"/>
      <w:headerReference w:type="first" r:id="rId7"/>
      <w:footerReference w:type="first" r:id="rId8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F5C7" w14:textId="77777777" w:rsidR="00923213" w:rsidRDefault="00923213" w:rsidP="002C71A5">
      <w:r>
        <w:separator/>
      </w:r>
    </w:p>
  </w:endnote>
  <w:endnote w:type="continuationSeparator" w:id="0">
    <w:p w14:paraId="633E7974" w14:textId="77777777" w:rsidR="00923213" w:rsidRDefault="00923213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28A36CDA" w14:textId="77777777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EEF0" w14:textId="77777777" w:rsidR="00923213" w:rsidRDefault="00923213" w:rsidP="002C71A5">
      <w:r>
        <w:separator/>
      </w:r>
    </w:p>
  </w:footnote>
  <w:footnote w:type="continuationSeparator" w:id="0">
    <w:p w14:paraId="0A8413F4" w14:textId="77777777" w:rsidR="00923213" w:rsidRDefault="00923213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80E" w14:textId="77777777" w:rsidR="002C71A5" w:rsidRDefault="00C07EC8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01C7504B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765F1"/>
    <w:rsid w:val="00076DAA"/>
    <w:rsid w:val="00097DE6"/>
    <w:rsid w:val="00113722"/>
    <w:rsid w:val="001942CE"/>
    <w:rsid w:val="001B6DCD"/>
    <w:rsid w:val="00205AFD"/>
    <w:rsid w:val="00277A8B"/>
    <w:rsid w:val="002A41B4"/>
    <w:rsid w:val="002C71A5"/>
    <w:rsid w:val="00304659"/>
    <w:rsid w:val="00316EFE"/>
    <w:rsid w:val="0036022E"/>
    <w:rsid w:val="003857B8"/>
    <w:rsid w:val="003E0BDB"/>
    <w:rsid w:val="00426DB5"/>
    <w:rsid w:val="004A6000"/>
    <w:rsid w:val="004A6E6E"/>
    <w:rsid w:val="004C6208"/>
    <w:rsid w:val="004E17CC"/>
    <w:rsid w:val="00566AC8"/>
    <w:rsid w:val="005F176C"/>
    <w:rsid w:val="0061688F"/>
    <w:rsid w:val="00665780"/>
    <w:rsid w:val="006A6959"/>
    <w:rsid w:val="006C6397"/>
    <w:rsid w:val="006E02F4"/>
    <w:rsid w:val="006F1D9E"/>
    <w:rsid w:val="006F7AAD"/>
    <w:rsid w:val="00735C19"/>
    <w:rsid w:val="00766858"/>
    <w:rsid w:val="0077494C"/>
    <w:rsid w:val="007773EE"/>
    <w:rsid w:val="007A3767"/>
    <w:rsid w:val="00801DE7"/>
    <w:rsid w:val="00845284"/>
    <w:rsid w:val="008709D5"/>
    <w:rsid w:val="008C3765"/>
    <w:rsid w:val="00923213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BE12FB"/>
    <w:rsid w:val="00BE5121"/>
    <w:rsid w:val="00C07EC8"/>
    <w:rsid w:val="00C159D1"/>
    <w:rsid w:val="00C30DE8"/>
    <w:rsid w:val="00C741F3"/>
    <w:rsid w:val="00CA4E18"/>
    <w:rsid w:val="00CB3E1B"/>
    <w:rsid w:val="00D039E3"/>
    <w:rsid w:val="00D355A7"/>
    <w:rsid w:val="00D44E3C"/>
    <w:rsid w:val="00D46666"/>
    <w:rsid w:val="00D669EE"/>
    <w:rsid w:val="00DF43D4"/>
    <w:rsid w:val="00E63937"/>
    <w:rsid w:val="00E81FB8"/>
    <w:rsid w:val="00E871FF"/>
    <w:rsid w:val="00ED47E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3</cp:revision>
  <cp:lastPrinted>2019-10-12T13:13:00Z</cp:lastPrinted>
  <dcterms:created xsi:type="dcterms:W3CDTF">2023-03-31T09:03:00Z</dcterms:created>
  <dcterms:modified xsi:type="dcterms:W3CDTF">2023-03-31T09:05:00Z</dcterms:modified>
</cp:coreProperties>
</file>