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9C8D4" w14:textId="77777777" w:rsidR="003E45D1" w:rsidRDefault="003E45D1" w:rsidP="003E45D1">
      <w:pPr>
        <w:ind w:left="1418" w:right="-1186"/>
        <w:rPr>
          <w:rFonts w:ascii="Times New Roman" w:hAnsi="Times New Roman"/>
          <w:b/>
          <w:bCs/>
          <w:lang w:val="it-IT"/>
        </w:rPr>
      </w:pPr>
      <w:bookmarkStart w:id="0" w:name="OLE_LINK7"/>
      <w:bookmarkStart w:id="1" w:name="OLE_LINK8"/>
    </w:p>
    <w:bookmarkEnd w:id="0"/>
    <w:bookmarkEnd w:id="1"/>
    <w:p w14:paraId="6F003791" w14:textId="01A205C7" w:rsidR="00D25B44" w:rsidRPr="008832C0" w:rsidRDefault="00D25B44" w:rsidP="00D25B44">
      <w:pPr>
        <w:pStyle w:val="Normale1"/>
        <w:ind w:right="-1044"/>
        <w:jc w:val="both"/>
        <w:rPr>
          <w:rFonts w:ascii="Times New Roman" w:hAnsi="Times New Roman"/>
          <w:sz w:val="24"/>
          <w:szCs w:val="24"/>
          <w:lang w:val="en-US"/>
        </w:rPr>
      </w:pPr>
      <w:r w:rsidRPr="008832C0">
        <w:rPr>
          <w:rFonts w:ascii="Times New Roman" w:hAnsi="Times New Roman"/>
          <w:sz w:val="24"/>
          <w:szCs w:val="24"/>
          <w:lang w:val="en-US"/>
        </w:rPr>
        <w:t xml:space="preserve">                      Press Release No. 12/2025</w:t>
      </w:r>
    </w:p>
    <w:p w14:paraId="76609F79" w14:textId="77777777" w:rsidR="00D25B44" w:rsidRPr="008832C0" w:rsidRDefault="00D25B44" w:rsidP="00D25B44">
      <w:pPr>
        <w:pStyle w:val="Normale1"/>
        <w:ind w:left="1276" w:right="-1044"/>
        <w:jc w:val="both"/>
        <w:rPr>
          <w:rFonts w:ascii="Times New Roman" w:hAnsi="Times New Roman"/>
          <w:b/>
          <w:bCs/>
          <w:sz w:val="28"/>
          <w:szCs w:val="28"/>
          <w:lang w:val="en-US"/>
        </w:rPr>
      </w:pPr>
      <w:r w:rsidRPr="008832C0">
        <w:rPr>
          <w:rFonts w:ascii="Times New Roman" w:hAnsi="Times New Roman"/>
          <w:b/>
          <w:bCs/>
          <w:sz w:val="28"/>
          <w:szCs w:val="28"/>
          <w:lang w:val="en-US"/>
        </w:rPr>
        <w:t>EIMA Agrimach, focus on training</w:t>
      </w:r>
    </w:p>
    <w:p w14:paraId="08DF7A82" w14:textId="77777777" w:rsidR="00D25B44" w:rsidRPr="008832C0" w:rsidRDefault="00D25B44" w:rsidP="00D25B44">
      <w:pPr>
        <w:pStyle w:val="Normale1"/>
        <w:ind w:left="1276" w:right="-1044"/>
        <w:jc w:val="both"/>
        <w:rPr>
          <w:rFonts w:ascii="Times New Roman" w:hAnsi="Times New Roman"/>
          <w:sz w:val="10"/>
          <w:szCs w:val="10"/>
          <w:lang w:val="en-US"/>
        </w:rPr>
      </w:pPr>
    </w:p>
    <w:p w14:paraId="73D2D113" w14:textId="6ECCBDA3" w:rsidR="00D25B44" w:rsidRPr="008832C0" w:rsidRDefault="00D25B44" w:rsidP="00D25B44">
      <w:pPr>
        <w:pStyle w:val="Normale1"/>
        <w:ind w:left="1276" w:right="-1044"/>
        <w:jc w:val="both"/>
        <w:rPr>
          <w:rFonts w:ascii="Times New Roman" w:hAnsi="Times New Roman"/>
          <w:b/>
          <w:bCs/>
          <w:i/>
          <w:iCs/>
          <w:sz w:val="26"/>
          <w:szCs w:val="26"/>
          <w:lang w:val="en-US"/>
        </w:rPr>
      </w:pPr>
      <w:r w:rsidRPr="008832C0">
        <w:rPr>
          <w:rFonts w:ascii="Times New Roman" w:hAnsi="Times New Roman"/>
          <w:b/>
          <w:bCs/>
          <w:i/>
          <w:iCs/>
          <w:sz w:val="26"/>
          <w:szCs w:val="26"/>
          <w:lang w:val="en-US"/>
        </w:rPr>
        <w:t>Indian agriculture is undergoing modernization. The transformation of the primary sector is increasing the demand for highly specialized professional</w:t>
      </w:r>
      <w:r w:rsidR="001A12D0">
        <w:rPr>
          <w:rFonts w:ascii="Times New Roman" w:hAnsi="Times New Roman"/>
          <w:b/>
          <w:bCs/>
          <w:i/>
          <w:iCs/>
          <w:sz w:val="26"/>
          <w:szCs w:val="26"/>
          <w:lang w:val="en-US"/>
        </w:rPr>
        <w:t>s</w:t>
      </w:r>
      <w:r w:rsidRPr="008832C0">
        <w:rPr>
          <w:rFonts w:ascii="Times New Roman" w:hAnsi="Times New Roman"/>
          <w:b/>
          <w:bCs/>
          <w:i/>
          <w:iCs/>
          <w:sz w:val="26"/>
          <w:szCs w:val="26"/>
          <w:lang w:val="en-US"/>
        </w:rPr>
        <w:t xml:space="preserve">, but the training gap within the workforce </w:t>
      </w:r>
      <w:r w:rsidR="008832C0">
        <w:rPr>
          <w:rFonts w:ascii="Times New Roman" w:hAnsi="Times New Roman"/>
          <w:b/>
          <w:bCs/>
          <w:i/>
          <w:iCs/>
          <w:sz w:val="26"/>
          <w:szCs w:val="26"/>
          <w:lang w:val="en-US"/>
        </w:rPr>
        <w:t xml:space="preserve">could </w:t>
      </w:r>
      <w:r w:rsidRPr="008832C0">
        <w:rPr>
          <w:rFonts w:ascii="Times New Roman" w:hAnsi="Times New Roman"/>
          <w:b/>
          <w:bCs/>
          <w:i/>
          <w:iCs/>
          <w:sz w:val="26"/>
          <w:szCs w:val="26"/>
          <w:lang w:val="en-US"/>
        </w:rPr>
        <w:t xml:space="preserve">prevent the </w:t>
      </w:r>
      <w:r w:rsidR="008832C0">
        <w:rPr>
          <w:rFonts w:ascii="Times New Roman" w:hAnsi="Times New Roman"/>
          <w:b/>
          <w:bCs/>
          <w:i/>
          <w:iCs/>
          <w:sz w:val="26"/>
          <w:szCs w:val="26"/>
          <w:lang w:val="en-US"/>
        </w:rPr>
        <w:t>agricultural</w:t>
      </w:r>
      <w:r w:rsidRPr="008832C0">
        <w:rPr>
          <w:rFonts w:ascii="Times New Roman" w:hAnsi="Times New Roman"/>
          <w:b/>
          <w:bCs/>
          <w:i/>
          <w:iCs/>
          <w:sz w:val="26"/>
          <w:szCs w:val="26"/>
          <w:lang w:val="en-US"/>
        </w:rPr>
        <w:t xml:space="preserve"> </w:t>
      </w:r>
      <w:r w:rsidR="008832C0">
        <w:rPr>
          <w:rFonts w:ascii="Times New Roman" w:hAnsi="Times New Roman"/>
          <w:b/>
          <w:bCs/>
          <w:i/>
          <w:iCs/>
          <w:sz w:val="26"/>
          <w:szCs w:val="26"/>
          <w:lang w:val="en-US"/>
        </w:rPr>
        <w:t xml:space="preserve">sector from </w:t>
      </w:r>
      <w:r w:rsidRPr="008832C0">
        <w:rPr>
          <w:rFonts w:ascii="Times New Roman" w:hAnsi="Times New Roman"/>
          <w:b/>
          <w:bCs/>
          <w:i/>
          <w:iCs/>
          <w:sz w:val="26"/>
          <w:szCs w:val="26"/>
          <w:lang w:val="en-US"/>
        </w:rPr>
        <w:t>fully seizing the opportunities offered by the technological transition.</w:t>
      </w:r>
    </w:p>
    <w:p w14:paraId="37D363F3" w14:textId="77777777" w:rsidR="00D25B44" w:rsidRPr="008832C0" w:rsidRDefault="00D25B44" w:rsidP="00D25B44">
      <w:pPr>
        <w:pStyle w:val="Normale1"/>
        <w:ind w:left="1276" w:right="-1044"/>
        <w:jc w:val="both"/>
        <w:rPr>
          <w:rFonts w:ascii="Times New Roman" w:hAnsi="Times New Roman"/>
          <w:b/>
          <w:bCs/>
          <w:i/>
          <w:iCs/>
          <w:sz w:val="10"/>
          <w:szCs w:val="10"/>
          <w:lang w:val="en-US"/>
        </w:rPr>
      </w:pPr>
    </w:p>
    <w:p w14:paraId="79ABCA4C" w14:textId="5DE2F906" w:rsidR="00D25B44" w:rsidRPr="008832C0" w:rsidRDefault="00D25B44" w:rsidP="00D25B44">
      <w:pPr>
        <w:pStyle w:val="Normale1"/>
        <w:ind w:left="1276" w:right="-1044"/>
        <w:jc w:val="both"/>
        <w:rPr>
          <w:rFonts w:ascii="Times New Roman" w:hAnsi="Times New Roman"/>
          <w:sz w:val="26"/>
          <w:szCs w:val="26"/>
          <w:lang w:val="en-US"/>
        </w:rPr>
      </w:pPr>
      <w:r w:rsidRPr="008832C0">
        <w:rPr>
          <w:rFonts w:ascii="Times New Roman" w:hAnsi="Times New Roman"/>
          <w:sz w:val="26"/>
          <w:szCs w:val="26"/>
          <w:lang w:val="en-US"/>
        </w:rPr>
        <w:t>New professional skills and training were the focus of the third day of EIMA Agrimach, the exhibition of machinery and agricultural technologies for India and Southeast Asia, which concludes today in New Delhi.</w:t>
      </w:r>
      <w:r w:rsidRPr="008832C0">
        <w:rPr>
          <w:rFonts w:ascii="Times New Roman" w:hAnsi="Times New Roman"/>
          <w:sz w:val="26"/>
          <w:szCs w:val="26"/>
          <w:lang w:val="en-US"/>
        </w:rPr>
        <w:br/>
        <w:t>This topic</w:t>
      </w:r>
      <w:r w:rsidR="00E50C26">
        <w:rPr>
          <w:rFonts w:ascii="Times New Roman" w:hAnsi="Times New Roman"/>
          <w:sz w:val="26"/>
          <w:szCs w:val="26"/>
          <w:lang w:val="en-US"/>
        </w:rPr>
        <w:t xml:space="preserve"> - </w:t>
      </w:r>
      <w:r w:rsidRPr="008832C0">
        <w:rPr>
          <w:rFonts w:ascii="Times New Roman" w:hAnsi="Times New Roman"/>
          <w:sz w:val="26"/>
          <w:szCs w:val="26"/>
          <w:lang w:val="en-US"/>
        </w:rPr>
        <w:t>highly relevant for a country that is digitalizing its agricultural economy</w:t>
      </w:r>
      <w:r w:rsidR="00E50C26">
        <w:rPr>
          <w:rFonts w:ascii="Times New Roman" w:hAnsi="Times New Roman"/>
          <w:sz w:val="26"/>
          <w:szCs w:val="26"/>
          <w:lang w:val="en-US"/>
        </w:rPr>
        <w:t xml:space="preserve"> - </w:t>
      </w:r>
      <w:r w:rsidRPr="008832C0">
        <w:rPr>
          <w:rFonts w:ascii="Times New Roman" w:hAnsi="Times New Roman"/>
          <w:sz w:val="26"/>
          <w:szCs w:val="26"/>
          <w:lang w:val="en-US"/>
        </w:rPr>
        <w:t xml:space="preserve">was at the centre of the conference titled </w:t>
      </w:r>
      <w:r w:rsidRPr="008832C0">
        <w:rPr>
          <w:rFonts w:ascii="Times New Roman" w:hAnsi="Times New Roman"/>
          <w:i/>
          <w:iCs/>
          <w:sz w:val="26"/>
          <w:szCs w:val="26"/>
          <w:lang w:val="en-US"/>
        </w:rPr>
        <w:t>“Skilling Rural Youth and Farmers for a Mechanized and Digital Agriculture Future”</w:t>
      </w:r>
      <w:r w:rsidRPr="008832C0">
        <w:rPr>
          <w:rFonts w:ascii="Times New Roman" w:hAnsi="Times New Roman"/>
          <w:sz w:val="26"/>
          <w:szCs w:val="26"/>
          <w:lang w:val="en-US"/>
        </w:rPr>
        <w:t>, held as part of the agri-mechanical event organized by the Italian Federation of Agricultural Machinery Manufacturers (FederUnacoma) and the Federation of Indian Chambers of Commerce and Industry (FICCI).</w:t>
      </w:r>
    </w:p>
    <w:p w14:paraId="4E7CC450" w14:textId="77777777" w:rsidR="00D25B44" w:rsidRPr="008832C0" w:rsidRDefault="00D25B44" w:rsidP="00D25B44">
      <w:pPr>
        <w:pStyle w:val="Normale1"/>
        <w:ind w:left="1276" w:right="-1044"/>
        <w:jc w:val="both"/>
        <w:rPr>
          <w:rFonts w:ascii="Times New Roman" w:hAnsi="Times New Roman"/>
          <w:sz w:val="26"/>
          <w:szCs w:val="26"/>
          <w:lang w:val="en-US"/>
        </w:rPr>
      </w:pPr>
      <w:r w:rsidRPr="008832C0">
        <w:rPr>
          <w:rFonts w:ascii="Times New Roman" w:hAnsi="Times New Roman"/>
          <w:sz w:val="26"/>
          <w:szCs w:val="26"/>
          <w:lang w:val="en-US"/>
        </w:rPr>
        <w:t>Moderated by Ruchira Saini, Head of Advocacy and Government Relations for India and South Asia at Corteva Agriscience, the event featured V.N. Kale, Additional Commissioner for Machinery and Technologies at the Department of Agriculture and Farmers’ Welfare; D.K. Singh, Senior Researcher and Principal Supervisor at the AgriPV Centre of Excellence; Mukesh Jain, Director of the Northern Region Farm Machinery Training &amp; Testing Institute (NR-FMTI); Satender Singh Arya, CEO of the Agriculture Skill Council of India (ASCI); Varun Yadav, Manager at the Syngenta Foundation for Sustainable Agriculture; and Shruti Aggarwal, Senior Manager at YARA International.</w:t>
      </w:r>
    </w:p>
    <w:p w14:paraId="238410E6" w14:textId="1F34F123" w:rsidR="00D25B44" w:rsidRPr="00D25B44" w:rsidRDefault="00D25B44" w:rsidP="00D25B44">
      <w:pPr>
        <w:pStyle w:val="Normale1"/>
        <w:ind w:left="1276" w:right="-1044"/>
        <w:jc w:val="both"/>
        <w:rPr>
          <w:rFonts w:ascii="Times New Roman" w:hAnsi="Times New Roman"/>
          <w:sz w:val="26"/>
          <w:szCs w:val="26"/>
          <w:lang w:val="es-ES_tradnl"/>
        </w:rPr>
      </w:pPr>
      <w:r w:rsidRPr="00D25B44">
        <w:rPr>
          <w:rFonts w:ascii="Times New Roman" w:hAnsi="Times New Roman"/>
          <w:sz w:val="26"/>
          <w:szCs w:val="26"/>
          <w:lang w:val="es-ES_tradnl"/>
        </w:rPr>
        <w:t xml:space="preserve">Mechanization and digitalization are the two driving forces guiding the transformation of Indian agriculture, which today increasingly relies on drones, software platforms, and AI-based services. These cutting-edge technologies, however, require highly specialized </w:t>
      </w:r>
      <w:r w:rsidR="008832C0">
        <w:rPr>
          <w:rFonts w:ascii="Times New Roman" w:hAnsi="Times New Roman"/>
          <w:sz w:val="26"/>
          <w:szCs w:val="26"/>
          <w:lang w:val="es-ES_tradnl"/>
        </w:rPr>
        <w:t xml:space="preserve">skills </w:t>
      </w:r>
      <w:r w:rsidRPr="00D25B44">
        <w:rPr>
          <w:rFonts w:ascii="Times New Roman" w:hAnsi="Times New Roman"/>
          <w:sz w:val="26"/>
          <w:szCs w:val="26"/>
          <w:lang w:val="es-ES_tradnl"/>
        </w:rPr>
        <w:t>to be used effectively</w:t>
      </w:r>
      <w:r w:rsidR="00A347B3">
        <w:rPr>
          <w:rFonts w:ascii="Times New Roman" w:hAnsi="Times New Roman"/>
          <w:sz w:val="26"/>
          <w:szCs w:val="26"/>
          <w:lang w:val="es-ES_tradnl"/>
        </w:rPr>
        <w:t xml:space="preserve">, </w:t>
      </w:r>
      <w:r w:rsidRPr="00D25B44">
        <w:rPr>
          <w:rFonts w:ascii="Times New Roman" w:hAnsi="Times New Roman"/>
          <w:sz w:val="26"/>
          <w:szCs w:val="26"/>
          <w:lang w:val="es-ES_tradnl"/>
        </w:rPr>
        <w:t>skills that are not always readily available.</w:t>
      </w:r>
    </w:p>
    <w:p w14:paraId="1C89073F" w14:textId="7B6CDC12" w:rsidR="00D25B44" w:rsidRPr="00D25B44" w:rsidRDefault="00D25B44" w:rsidP="008832C0">
      <w:pPr>
        <w:pStyle w:val="Normale1"/>
        <w:ind w:left="1276" w:right="-1044"/>
        <w:jc w:val="both"/>
        <w:rPr>
          <w:rFonts w:ascii="Times New Roman" w:hAnsi="Times New Roman"/>
          <w:sz w:val="26"/>
          <w:szCs w:val="26"/>
          <w:lang w:val="es-ES_tradnl"/>
        </w:rPr>
      </w:pPr>
      <w:r w:rsidRPr="00D25B44">
        <w:rPr>
          <w:rFonts w:ascii="Times New Roman" w:hAnsi="Times New Roman"/>
          <w:sz w:val="26"/>
          <w:szCs w:val="26"/>
          <w:lang w:val="es-ES_tradnl"/>
        </w:rPr>
        <w:t>The subcontinent’s workforce remains predominantly rural and shows gaps in the use of modern machinery and digital platforms, as well as in leveraging new opportunities linked to agribusiness.</w:t>
      </w:r>
      <w:r w:rsidR="008832C0">
        <w:rPr>
          <w:rFonts w:ascii="Times New Roman" w:hAnsi="Times New Roman"/>
          <w:sz w:val="26"/>
          <w:szCs w:val="26"/>
          <w:lang w:val="es-ES_tradnl"/>
        </w:rPr>
        <w:t xml:space="preserve"> </w:t>
      </w:r>
      <w:r w:rsidRPr="00D25B44">
        <w:rPr>
          <w:rFonts w:ascii="Times New Roman" w:hAnsi="Times New Roman"/>
          <w:sz w:val="26"/>
          <w:szCs w:val="26"/>
          <w:lang w:val="es-ES_tradnl"/>
        </w:rPr>
        <w:t>The training deficit</w:t>
      </w:r>
      <w:r w:rsidR="00A347B3">
        <w:rPr>
          <w:rFonts w:ascii="Times New Roman" w:hAnsi="Times New Roman"/>
          <w:sz w:val="26"/>
          <w:szCs w:val="26"/>
          <w:lang w:val="es-ES_tradnl"/>
        </w:rPr>
        <w:t xml:space="preserve"> - </w:t>
      </w:r>
      <w:r w:rsidRPr="00D25B44">
        <w:rPr>
          <w:rFonts w:ascii="Times New Roman" w:hAnsi="Times New Roman"/>
          <w:sz w:val="26"/>
          <w:szCs w:val="26"/>
          <w:lang w:val="es-ES_tradnl"/>
        </w:rPr>
        <w:t>speakers emphasized</w:t>
      </w:r>
      <w:r w:rsidR="00A347B3">
        <w:rPr>
          <w:rFonts w:ascii="Times New Roman" w:hAnsi="Times New Roman"/>
          <w:sz w:val="26"/>
          <w:szCs w:val="26"/>
          <w:lang w:val="es-ES_tradnl"/>
        </w:rPr>
        <w:t xml:space="preserve"> - </w:t>
      </w:r>
      <w:r w:rsidR="008832C0">
        <w:rPr>
          <w:rFonts w:ascii="Times New Roman" w:hAnsi="Times New Roman"/>
          <w:sz w:val="26"/>
          <w:szCs w:val="26"/>
          <w:lang w:val="es-ES_tradnl"/>
        </w:rPr>
        <w:t xml:space="preserve"> </w:t>
      </w:r>
      <w:r w:rsidRPr="00D25B44">
        <w:rPr>
          <w:rFonts w:ascii="Times New Roman" w:hAnsi="Times New Roman"/>
          <w:sz w:val="26"/>
          <w:szCs w:val="26"/>
          <w:lang w:val="es-ES_tradnl"/>
        </w:rPr>
        <w:t>affects even the younger age groups, who should be more inclined toward innovation. Bridging this gap is therefore essential to increase the productivity of the agricultural economy, but also to improve living conditions in rural areas and ensure inclusive growth.</w:t>
      </w:r>
    </w:p>
    <w:p w14:paraId="6AF3CD38" w14:textId="792A41E9" w:rsidR="00D25B44" w:rsidRPr="00D25B44" w:rsidRDefault="00D25B44" w:rsidP="00D25B44">
      <w:pPr>
        <w:pStyle w:val="Normale1"/>
        <w:ind w:left="1276" w:right="-1044"/>
        <w:jc w:val="both"/>
        <w:rPr>
          <w:rFonts w:ascii="Times New Roman" w:hAnsi="Times New Roman"/>
          <w:sz w:val="26"/>
          <w:szCs w:val="26"/>
          <w:lang w:val="es-ES_tradnl"/>
        </w:rPr>
      </w:pPr>
      <w:r w:rsidRPr="00D25B44">
        <w:rPr>
          <w:rFonts w:ascii="Times New Roman" w:hAnsi="Times New Roman"/>
          <w:sz w:val="26"/>
          <w:szCs w:val="26"/>
          <w:lang w:val="es-ES_tradnl"/>
        </w:rPr>
        <w:t>For this reason, it is necessary not only to identify innovative training models</w:t>
      </w:r>
      <w:r w:rsidR="00A347B3">
        <w:rPr>
          <w:rFonts w:ascii="Times New Roman" w:hAnsi="Times New Roman"/>
          <w:sz w:val="26"/>
          <w:szCs w:val="26"/>
          <w:lang w:val="es-ES_tradnl"/>
        </w:rPr>
        <w:t xml:space="preserve"> - </w:t>
      </w:r>
      <w:r w:rsidRPr="00D25B44">
        <w:rPr>
          <w:rFonts w:ascii="Times New Roman" w:hAnsi="Times New Roman"/>
          <w:sz w:val="26"/>
          <w:szCs w:val="26"/>
          <w:lang w:val="es-ES_tradnl"/>
        </w:rPr>
        <w:t>developed through partnerships between industry, universities, and institutions</w:t>
      </w:r>
      <w:r w:rsidR="00A347B3">
        <w:rPr>
          <w:rFonts w:ascii="Times New Roman" w:hAnsi="Times New Roman"/>
          <w:sz w:val="26"/>
          <w:szCs w:val="26"/>
          <w:lang w:val="es-ES_tradnl"/>
        </w:rPr>
        <w:t xml:space="preserve"> - </w:t>
      </w:r>
      <w:r w:rsidRPr="00D25B44">
        <w:rPr>
          <w:rFonts w:ascii="Times New Roman" w:hAnsi="Times New Roman"/>
          <w:sz w:val="26"/>
          <w:szCs w:val="26"/>
          <w:lang w:val="es-ES_tradnl"/>
        </w:rPr>
        <w:t>but also to outline a roadmap that, as highlighted in the event’s conclusion, will enable farmers to contribute even more actively to the modernization of Indian agriculture.</w:t>
      </w:r>
    </w:p>
    <w:p w14:paraId="2A48FB8E" w14:textId="43AE3E31" w:rsidR="00135006" w:rsidRPr="00D25B44" w:rsidRDefault="00D25B44" w:rsidP="00D25B44">
      <w:pPr>
        <w:pStyle w:val="Normale1"/>
        <w:ind w:left="1276" w:right="-1044"/>
        <w:jc w:val="both"/>
        <w:rPr>
          <w:rFonts w:ascii="Times New Roman" w:hAnsi="Times New Roman"/>
          <w:sz w:val="26"/>
          <w:szCs w:val="26"/>
          <w:lang w:val="it-IT"/>
        </w:rPr>
      </w:pPr>
      <w:r w:rsidRPr="00D25B44">
        <w:rPr>
          <w:rFonts w:ascii="Times New Roman" w:hAnsi="Times New Roman"/>
          <w:b/>
          <w:bCs/>
          <w:sz w:val="26"/>
          <w:szCs w:val="26"/>
          <w:lang w:val="it-IT"/>
        </w:rPr>
        <w:t>New Delhi, 29 November 2025</w:t>
      </w:r>
    </w:p>
    <w:sectPr w:rsidR="00135006" w:rsidRPr="00D25B44">
      <w:headerReference w:type="even" r:id="rId6"/>
      <w:headerReference w:type="default" r:id="rId7"/>
      <w:footerReference w:type="even" r:id="rId8"/>
      <w:footerReference w:type="default" r:id="rId9"/>
      <w:headerReference w:type="first" r:id="rId10"/>
      <w:footerReference w:type="first" r:id="rId11"/>
      <w:pgSz w:w="11906" w:h="16838"/>
      <w:pgMar w:top="1440" w:right="1797" w:bottom="1440" w:left="1797"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A412B" w14:textId="77777777" w:rsidR="00342F62" w:rsidRDefault="00342F62">
      <w:r>
        <w:separator/>
      </w:r>
    </w:p>
  </w:endnote>
  <w:endnote w:type="continuationSeparator" w:id="0">
    <w:p w14:paraId="595E5A88" w14:textId="77777777" w:rsidR="00342F62" w:rsidRDefault="00342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Sylfaen"/>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8BA9" w14:textId="77777777" w:rsidR="0034639D" w:rsidRDefault="0034639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3E3C" w14:textId="77777777" w:rsidR="0034639D" w:rsidRDefault="0034639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FC34F" w14:textId="77777777" w:rsidR="0034639D" w:rsidRDefault="0034639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FF845" w14:textId="77777777" w:rsidR="00342F62" w:rsidRDefault="00342F62">
      <w:r>
        <w:separator/>
      </w:r>
    </w:p>
  </w:footnote>
  <w:footnote w:type="continuationSeparator" w:id="0">
    <w:p w14:paraId="521FAB37" w14:textId="77777777" w:rsidR="00342F62" w:rsidRDefault="00342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34A44" w14:textId="77777777" w:rsidR="0034639D" w:rsidRDefault="0034639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137A" w14:textId="77777777" w:rsidR="00135006" w:rsidRDefault="0034639D">
    <w:pPr>
      <w:pStyle w:val="Intestazione"/>
    </w:pPr>
    <w:r>
      <w:rPr>
        <w:noProof/>
      </w:rPr>
      <w:drawing>
        <wp:anchor distT="0" distB="0" distL="114300" distR="114300" simplePos="0" relativeHeight="251658240" behindDoc="1" locked="0" layoutInCell="1" allowOverlap="1" wp14:anchorId="29D23775" wp14:editId="00A63FC0">
          <wp:simplePos x="0" y="0"/>
          <wp:positionH relativeFrom="column">
            <wp:posOffset>-1108439</wp:posOffset>
          </wp:positionH>
          <wp:positionV relativeFrom="paragraph">
            <wp:posOffset>-435429</wp:posOffset>
          </wp:positionV>
          <wp:extent cx="7500257" cy="10614235"/>
          <wp:effectExtent l="0" t="0" r="5715" b="317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19172" cy="1064100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B4F4" w14:textId="77777777" w:rsidR="0034639D" w:rsidRDefault="0034639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4AF"/>
    <w:rsid w:val="000311DB"/>
    <w:rsid w:val="00050F95"/>
    <w:rsid w:val="000534AF"/>
    <w:rsid w:val="00053BA8"/>
    <w:rsid w:val="00054CA3"/>
    <w:rsid w:val="000748DF"/>
    <w:rsid w:val="00086C22"/>
    <w:rsid w:val="000B6947"/>
    <w:rsid w:val="000C639E"/>
    <w:rsid w:val="00135006"/>
    <w:rsid w:val="00137923"/>
    <w:rsid w:val="00167621"/>
    <w:rsid w:val="00191305"/>
    <w:rsid w:val="001A12D0"/>
    <w:rsid w:val="001D5E9C"/>
    <w:rsid w:val="001E7CE8"/>
    <w:rsid w:val="001F28FD"/>
    <w:rsid w:val="00231B7B"/>
    <w:rsid w:val="00250AC2"/>
    <w:rsid w:val="00263F0F"/>
    <w:rsid w:val="002723AE"/>
    <w:rsid w:val="00280F08"/>
    <w:rsid w:val="002C4248"/>
    <w:rsid w:val="002C6C53"/>
    <w:rsid w:val="002D0048"/>
    <w:rsid w:val="00342F62"/>
    <w:rsid w:val="0034639D"/>
    <w:rsid w:val="0037465C"/>
    <w:rsid w:val="00376B27"/>
    <w:rsid w:val="003804B7"/>
    <w:rsid w:val="00394AAB"/>
    <w:rsid w:val="003C6457"/>
    <w:rsid w:val="003E45D1"/>
    <w:rsid w:val="003E52CA"/>
    <w:rsid w:val="003F4437"/>
    <w:rsid w:val="00451F41"/>
    <w:rsid w:val="00452A67"/>
    <w:rsid w:val="0046342C"/>
    <w:rsid w:val="004F0E81"/>
    <w:rsid w:val="00554896"/>
    <w:rsid w:val="005C0BD1"/>
    <w:rsid w:val="005D1E77"/>
    <w:rsid w:val="005F234A"/>
    <w:rsid w:val="00621F48"/>
    <w:rsid w:val="00642D19"/>
    <w:rsid w:val="0066106C"/>
    <w:rsid w:val="00693555"/>
    <w:rsid w:val="006E0947"/>
    <w:rsid w:val="006E41B7"/>
    <w:rsid w:val="006F524B"/>
    <w:rsid w:val="007255FB"/>
    <w:rsid w:val="00730DEE"/>
    <w:rsid w:val="00781252"/>
    <w:rsid w:val="007A4421"/>
    <w:rsid w:val="007B2A51"/>
    <w:rsid w:val="007C31F9"/>
    <w:rsid w:val="00805E0C"/>
    <w:rsid w:val="00821281"/>
    <w:rsid w:val="00876B90"/>
    <w:rsid w:val="008832C0"/>
    <w:rsid w:val="00980C49"/>
    <w:rsid w:val="00A11677"/>
    <w:rsid w:val="00A347B3"/>
    <w:rsid w:val="00A64D56"/>
    <w:rsid w:val="00A73F20"/>
    <w:rsid w:val="00AB20D1"/>
    <w:rsid w:val="00B216B7"/>
    <w:rsid w:val="00B74345"/>
    <w:rsid w:val="00B97BD6"/>
    <w:rsid w:val="00C05CE8"/>
    <w:rsid w:val="00C46175"/>
    <w:rsid w:val="00C55F5F"/>
    <w:rsid w:val="00CA1B9D"/>
    <w:rsid w:val="00CB6B36"/>
    <w:rsid w:val="00CD1C3E"/>
    <w:rsid w:val="00D25B44"/>
    <w:rsid w:val="00D27502"/>
    <w:rsid w:val="00D363A6"/>
    <w:rsid w:val="00D611D8"/>
    <w:rsid w:val="00D619B9"/>
    <w:rsid w:val="00D647B5"/>
    <w:rsid w:val="00D85D5F"/>
    <w:rsid w:val="00DB394D"/>
    <w:rsid w:val="00E347AB"/>
    <w:rsid w:val="00E50C26"/>
    <w:rsid w:val="00E71559"/>
    <w:rsid w:val="00EB0FF9"/>
    <w:rsid w:val="00EC2AB1"/>
    <w:rsid w:val="00EE3DB3"/>
    <w:rsid w:val="00EF0E0E"/>
    <w:rsid w:val="00F76129"/>
    <w:rsid w:val="00F925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06C28"/>
  <w15:chartTrackingRefBased/>
  <w15:docId w15:val="{39D26BDD-105D-DC48-8487-FF36B94E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lang w:val="el-G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153"/>
        <w:tab w:val="right" w:pos="8306"/>
      </w:tabs>
    </w:pPr>
  </w:style>
  <w:style w:type="paragraph" w:styleId="Pidipagina">
    <w:name w:val="footer"/>
    <w:basedOn w:val="Normale"/>
    <w:semiHidden/>
    <w:pPr>
      <w:tabs>
        <w:tab w:val="center" w:pos="4153"/>
        <w:tab w:val="right" w:pos="8306"/>
      </w:tabs>
    </w:pPr>
  </w:style>
  <w:style w:type="paragraph" w:customStyle="1" w:styleId="Normale1">
    <w:name w:val="Normale1"/>
    <w:rsid w:val="00DB394D"/>
    <w:pPr>
      <w:pBdr>
        <w:top w:val="nil"/>
        <w:left w:val="nil"/>
        <w:bottom w:val="nil"/>
        <w:right w:val="nil"/>
        <w:between w:val="nil"/>
      </w:pBdr>
    </w:pPr>
    <w:rPr>
      <w:rFonts w:ascii="Calibri" w:eastAsia="Calibri" w:hAnsi="Calibri" w:cs="Calibri"/>
      <w:color w:val="000000"/>
      <w:lang w:val="en-GB"/>
    </w:rPr>
  </w:style>
  <w:style w:type="paragraph" w:styleId="NormaleWeb">
    <w:name w:val="Normal (Web)"/>
    <w:basedOn w:val="Normale"/>
    <w:uiPriority w:val="99"/>
    <w:semiHidden/>
    <w:unhideWhenUsed/>
    <w:rsid w:val="00821281"/>
    <w:rPr>
      <w:rFonts w:ascii="Times New Roman" w:hAnsi="Times New Roman"/>
      <w:szCs w:val="24"/>
    </w:rPr>
  </w:style>
  <w:style w:type="character" w:styleId="Enfasigrassetto">
    <w:name w:val="Strong"/>
    <w:basedOn w:val="Carpredefinitoparagrafo"/>
    <w:uiPriority w:val="22"/>
    <w:qFormat/>
    <w:rsid w:val="003E45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433</Words>
  <Characters>2470</Characters>
  <Application>Microsoft Office Word</Application>
  <DocSecurity>0</DocSecurity>
  <Lines>20</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Not for sale</Company>
  <LinksUpToDate>false</LinksUpToDate>
  <CharactersWithSpaces>2898</CharactersWithSpaces>
  <SharedDoc>false</SharedDoc>
  <HLinks>
    <vt:vector size="6" baseType="variant">
      <vt:variant>
        <vt:i4>3932214</vt:i4>
      </vt:variant>
      <vt:variant>
        <vt:i4>-1</vt:i4>
      </vt:variant>
      <vt:variant>
        <vt:i4>2056</vt:i4>
      </vt:variant>
      <vt:variant>
        <vt:i4>1</vt:i4>
      </vt:variant>
      <vt:variant>
        <vt:lpwstr>carta intestata agrimach comunicato stampa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 Version</dc:creator>
  <cp:keywords/>
  <cp:lastModifiedBy>Patrizia Menicucci</cp:lastModifiedBy>
  <cp:revision>4</cp:revision>
  <dcterms:created xsi:type="dcterms:W3CDTF">2025-11-29T09:51:00Z</dcterms:created>
  <dcterms:modified xsi:type="dcterms:W3CDTF">2025-11-29T09:54:00Z</dcterms:modified>
</cp:coreProperties>
</file>