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4B20" w14:textId="77777777" w:rsidR="007A3C0D" w:rsidRDefault="007A3C0D">
      <w:pPr>
        <w:jc w:val="both"/>
        <w:rPr>
          <w:b/>
          <w:bCs/>
        </w:rPr>
      </w:pPr>
    </w:p>
    <w:p w14:paraId="204FE092" w14:textId="77777777" w:rsidR="007A3C0D" w:rsidRDefault="007A3C0D">
      <w:pPr>
        <w:jc w:val="both"/>
        <w:rPr>
          <w:b/>
          <w:bCs/>
        </w:rPr>
      </w:pPr>
    </w:p>
    <w:p w14:paraId="336701A1" w14:textId="77777777" w:rsidR="007A3C0D" w:rsidRDefault="007A3C0D">
      <w:pPr>
        <w:jc w:val="both"/>
        <w:rPr>
          <w:i/>
          <w:iCs/>
        </w:rPr>
      </w:pPr>
    </w:p>
    <w:p w14:paraId="11B646FF" w14:textId="77777777" w:rsidR="007A3C0D" w:rsidRDefault="007A3C0D">
      <w:pPr>
        <w:jc w:val="both"/>
        <w:rPr>
          <w:i/>
          <w:iCs/>
        </w:rPr>
      </w:pPr>
    </w:p>
    <w:p w14:paraId="18CE5F62" w14:textId="11E9AD65" w:rsidR="007A3C0D" w:rsidRDefault="00FD40FD">
      <w:pPr>
        <w:jc w:val="both"/>
        <w:rPr>
          <w:i/>
          <w:iCs/>
        </w:rPr>
      </w:pPr>
      <w:r>
        <w:rPr>
          <w:i/>
          <w:iCs/>
        </w:rPr>
        <w:t>Comunicato stampa n. 1</w:t>
      </w:r>
      <w:r w:rsidR="00F74E2E">
        <w:rPr>
          <w:i/>
          <w:iCs/>
        </w:rPr>
        <w:t>9</w:t>
      </w:r>
      <w:r>
        <w:rPr>
          <w:i/>
          <w:iCs/>
        </w:rPr>
        <w:t>/23</w:t>
      </w:r>
    </w:p>
    <w:p w14:paraId="402DF5AA" w14:textId="77777777" w:rsidR="007A3C0D" w:rsidRDefault="007A3C0D">
      <w:pPr>
        <w:jc w:val="both"/>
        <w:rPr>
          <w:i/>
          <w:iCs/>
        </w:rPr>
      </w:pPr>
    </w:p>
    <w:p w14:paraId="3F568896" w14:textId="71BE0BC6" w:rsidR="00F74E2E" w:rsidRPr="00F74E2E" w:rsidRDefault="00F74E2E" w:rsidP="00F74E2E">
      <w:pPr>
        <w:shd w:val="clear" w:color="auto" w:fill="FFFFFF"/>
        <w:jc w:val="both"/>
        <w:rPr>
          <w:rFonts w:eastAsia="Times New Roman" w:cs="Times New Roman"/>
          <w:b/>
          <w:bCs/>
          <w:color w:val="222222"/>
          <w:sz w:val="28"/>
          <w:szCs w:val="28"/>
        </w:rPr>
      </w:pPr>
      <w:r w:rsidRPr="00E3508F">
        <w:rPr>
          <w:rFonts w:eastAsia="Times New Roman" w:cs="Times New Roman"/>
          <w:b/>
          <w:bCs/>
          <w:color w:val="222222"/>
          <w:sz w:val="28"/>
          <w:szCs w:val="28"/>
        </w:rPr>
        <w:t>Mercato Italia: trattrici in calo del 10%</w:t>
      </w:r>
    </w:p>
    <w:p w14:paraId="75C2AD0B" w14:textId="77777777" w:rsidR="00F74E2E" w:rsidRPr="00E3508F" w:rsidRDefault="00F74E2E" w:rsidP="00F74E2E">
      <w:pPr>
        <w:shd w:val="clear" w:color="auto" w:fill="FFFFFF"/>
        <w:jc w:val="both"/>
        <w:rPr>
          <w:rFonts w:eastAsia="Times New Roman" w:cs="Times New Roman"/>
          <w:b/>
          <w:bCs/>
          <w:i/>
          <w:color w:val="222222"/>
        </w:rPr>
      </w:pPr>
      <w:r w:rsidRPr="00E3508F">
        <w:rPr>
          <w:rFonts w:eastAsia="Times New Roman" w:cs="Times New Roman"/>
          <w:b/>
          <w:bCs/>
          <w:i/>
          <w:color w:val="222222"/>
        </w:rPr>
        <w:t>Nei primi otto mesi dell’anno le immatricolazioni segnano una flessione superiore a quella media registrata in Europa (-3%). Sull’andamento del mercato pesano, oltre all’aumento dei prezzi e dei tassi d’interesse, anche il rallentamento del sistema di incentivi all’acquisto. Cali più consistenti in Puglia (-19%) in attesa che si sblocchino i fondi assegnati dal PNRR (47 milioni di euro).</w:t>
      </w:r>
    </w:p>
    <w:p w14:paraId="487574EF" w14:textId="77777777" w:rsidR="00F74E2E" w:rsidRDefault="00F74E2E" w:rsidP="00F74E2E">
      <w:pPr>
        <w:shd w:val="clear" w:color="auto" w:fill="FFFFFF"/>
        <w:jc w:val="both"/>
        <w:rPr>
          <w:rFonts w:eastAsia="Times New Roman" w:cs="Times New Roman"/>
          <w:color w:val="222222"/>
        </w:rPr>
      </w:pPr>
    </w:p>
    <w:p w14:paraId="5D13CB11" w14:textId="43A6B375" w:rsidR="00F74E2E" w:rsidRDefault="00F74E2E" w:rsidP="00F74E2E">
      <w:pPr>
        <w:shd w:val="clear" w:color="auto" w:fill="FFFFFF"/>
        <w:jc w:val="both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Nei primi otto mesi dell’anno cala il</w:t>
      </w:r>
      <w:r w:rsidRPr="00E962E0">
        <w:rPr>
          <w:rFonts w:eastAsia="Times New Roman" w:cs="Times New Roman"/>
          <w:color w:val="222222"/>
        </w:rPr>
        <w:t xml:space="preserve"> mercato italiano</w:t>
      </w:r>
      <w:r>
        <w:rPr>
          <w:rFonts w:eastAsia="Times New Roman" w:cs="Times New Roman"/>
          <w:color w:val="222222"/>
        </w:rPr>
        <w:t xml:space="preserve"> delle trattrici e dei rimorchi, mentre risultano in attivo le altre tipologie di macchine. Le immatricolazioni di trattrici - secondo i dati elaborati da FederUnacoma (l’associazione italiana dei costruttori) sulla base delle registrazioni del Ministero delle infrastrutture e dei trasporti </w:t>
      </w:r>
      <w:r w:rsidR="00956871">
        <w:rPr>
          <w:rFonts w:eastAsia="Times New Roman" w:cs="Times New Roman"/>
          <w:color w:val="222222"/>
        </w:rPr>
        <w:t xml:space="preserve">- </w:t>
      </w:r>
      <w:r>
        <w:rPr>
          <w:rFonts w:eastAsia="Times New Roman" w:cs="Times New Roman"/>
          <w:color w:val="222222"/>
        </w:rPr>
        <w:t xml:space="preserve">indicano nel periodo </w:t>
      </w:r>
      <w:r w:rsidRPr="00E962E0">
        <w:rPr>
          <w:rFonts w:eastAsia="Times New Roman" w:cs="Times New Roman"/>
          <w:color w:val="222222"/>
        </w:rPr>
        <w:t>gennaio</w:t>
      </w:r>
      <w:r>
        <w:rPr>
          <w:rFonts w:eastAsia="Times New Roman" w:cs="Times New Roman"/>
          <w:color w:val="222222"/>
        </w:rPr>
        <w:t>-</w:t>
      </w:r>
      <w:r w:rsidRPr="00E962E0">
        <w:rPr>
          <w:rFonts w:eastAsia="Times New Roman" w:cs="Times New Roman"/>
          <w:color w:val="222222"/>
        </w:rPr>
        <w:t xml:space="preserve">agosto un calo per le trattrici del 10% rispetto </w:t>
      </w:r>
      <w:r>
        <w:rPr>
          <w:rFonts w:eastAsia="Times New Roman" w:cs="Times New Roman"/>
          <w:color w:val="222222"/>
        </w:rPr>
        <w:t xml:space="preserve">allo stesso periodo del </w:t>
      </w:r>
      <w:r w:rsidRPr="00E962E0">
        <w:rPr>
          <w:rFonts w:eastAsia="Times New Roman" w:cs="Times New Roman"/>
          <w:color w:val="222222"/>
        </w:rPr>
        <w:t xml:space="preserve">2022, e un calo </w:t>
      </w:r>
      <w:r>
        <w:rPr>
          <w:rFonts w:eastAsia="Times New Roman" w:cs="Times New Roman"/>
          <w:color w:val="222222"/>
        </w:rPr>
        <w:t xml:space="preserve">per i </w:t>
      </w:r>
      <w:r w:rsidRPr="00E962E0">
        <w:rPr>
          <w:rFonts w:eastAsia="Times New Roman" w:cs="Times New Roman"/>
          <w:color w:val="222222"/>
        </w:rPr>
        <w:t xml:space="preserve">rimorchi pari al 7,5%, mentre </w:t>
      </w:r>
      <w:r>
        <w:rPr>
          <w:rFonts w:eastAsia="Times New Roman" w:cs="Times New Roman"/>
          <w:color w:val="222222"/>
        </w:rPr>
        <w:t xml:space="preserve">le </w:t>
      </w:r>
      <w:r w:rsidRPr="00E962E0">
        <w:rPr>
          <w:rFonts w:eastAsia="Times New Roman" w:cs="Times New Roman"/>
          <w:color w:val="222222"/>
        </w:rPr>
        <w:t xml:space="preserve">mietitrebbie </w:t>
      </w:r>
      <w:r>
        <w:rPr>
          <w:rFonts w:eastAsia="Times New Roman" w:cs="Times New Roman"/>
          <w:color w:val="222222"/>
        </w:rPr>
        <w:t xml:space="preserve">segnano </w:t>
      </w:r>
      <w:r w:rsidRPr="00E962E0">
        <w:rPr>
          <w:rFonts w:eastAsia="Times New Roman" w:cs="Times New Roman"/>
          <w:color w:val="222222"/>
        </w:rPr>
        <w:t>+28,5</w:t>
      </w:r>
      <w:r>
        <w:rPr>
          <w:rFonts w:eastAsia="Times New Roman" w:cs="Times New Roman"/>
          <w:color w:val="222222"/>
        </w:rPr>
        <w:t>%</w:t>
      </w:r>
      <w:r w:rsidRPr="00E962E0">
        <w:rPr>
          <w:rFonts w:eastAsia="Times New Roman" w:cs="Times New Roman"/>
          <w:color w:val="222222"/>
        </w:rPr>
        <w:t xml:space="preserve">, </w:t>
      </w:r>
      <w:r>
        <w:rPr>
          <w:rFonts w:eastAsia="Times New Roman" w:cs="Times New Roman"/>
          <w:color w:val="222222"/>
        </w:rPr>
        <w:t>le</w:t>
      </w:r>
      <w:r w:rsidRPr="00E962E0">
        <w:rPr>
          <w:rFonts w:eastAsia="Times New Roman" w:cs="Times New Roman"/>
          <w:color w:val="222222"/>
        </w:rPr>
        <w:t xml:space="preserve"> trattrici con pianale di carico</w:t>
      </w:r>
      <w:r>
        <w:rPr>
          <w:rFonts w:eastAsia="Times New Roman" w:cs="Times New Roman"/>
          <w:color w:val="222222"/>
        </w:rPr>
        <w:t xml:space="preserve"> </w:t>
      </w:r>
      <w:r w:rsidRPr="00E962E0">
        <w:rPr>
          <w:rFonts w:eastAsia="Times New Roman" w:cs="Times New Roman"/>
          <w:color w:val="222222"/>
        </w:rPr>
        <w:t xml:space="preserve">+24,8 e </w:t>
      </w:r>
      <w:r>
        <w:rPr>
          <w:rFonts w:eastAsia="Times New Roman" w:cs="Times New Roman"/>
          <w:color w:val="222222"/>
        </w:rPr>
        <w:t>i</w:t>
      </w:r>
      <w:r w:rsidRPr="00E962E0">
        <w:rPr>
          <w:rFonts w:eastAsia="Times New Roman" w:cs="Times New Roman"/>
          <w:color w:val="222222"/>
        </w:rPr>
        <w:t xml:space="preserve"> sollevatori telescopici +11,6%.</w:t>
      </w:r>
      <w:r>
        <w:rPr>
          <w:rFonts w:eastAsia="Times New Roman" w:cs="Times New Roman"/>
          <w:color w:val="222222"/>
        </w:rPr>
        <w:t xml:space="preserve"> Il mercato italiano delle trattrici accusa una flessione più consistente rispetto alla media europea che, secondo i dati del Comitato europeo dei costruttori CEMA, nei primi otto mesi dell’anno registra una flessione del 3%. </w:t>
      </w:r>
    </w:p>
    <w:p w14:paraId="359465E3" w14:textId="54334E55" w:rsidR="00956871" w:rsidRDefault="00F74E2E" w:rsidP="00F74E2E">
      <w:pPr>
        <w:shd w:val="clear" w:color="auto" w:fill="FFFFFF"/>
        <w:jc w:val="both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Sull’andamento del mercato nazionale pesano, oltre all’incertezza economica e all’aumento dei prezzi e dei tassi d’interesse </w:t>
      </w:r>
      <w:r w:rsidR="00956871">
        <w:rPr>
          <w:rFonts w:eastAsia="Times New Roman" w:cs="Times New Roman"/>
          <w:color w:val="222222"/>
        </w:rPr>
        <w:t>-</w:t>
      </w:r>
      <w:r>
        <w:rPr>
          <w:rFonts w:eastAsia="Times New Roman" w:cs="Times New Roman"/>
          <w:color w:val="222222"/>
        </w:rPr>
        <w:t xml:space="preserve"> ha sostenuto la presidente di FederUnacoma Mariateresa Maschio nel corso della conferenza stampa tenutasi questo pomeriggio alla Fiera di Bari alla vigil</w:t>
      </w:r>
      <w:r w:rsidR="00956871">
        <w:rPr>
          <w:rFonts w:eastAsia="Times New Roman" w:cs="Times New Roman"/>
          <w:color w:val="222222"/>
        </w:rPr>
        <w:t>i</w:t>
      </w:r>
      <w:r>
        <w:rPr>
          <w:rFonts w:eastAsia="Times New Roman" w:cs="Times New Roman"/>
          <w:color w:val="222222"/>
        </w:rPr>
        <w:t>a della rassegna di Agrilevante - anche la riduzione degli incentivi pubblici per l’acquisto dei macchinari agricoli. D</w:t>
      </w:r>
      <w:r w:rsidRPr="00E962E0">
        <w:rPr>
          <w:rFonts w:eastAsia="Times New Roman" w:cs="Times New Roman"/>
          <w:color w:val="222222"/>
        </w:rPr>
        <w:t>opo essere stati un fattore trainante negli ultimi anni</w:t>
      </w:r>
      <w:r w:rsidR="00235ED2">
        <w:rPr>
          <w:rFonts w:eastAsia="Times New Roman" w:cs="Times New Roman"/>
          <w:color w:val="222222"/>
        </w:rPr>
        <w:t xml:space="preserve"> -</w:t>
      </w:r>
      <w:r>
        <w:rPr>
          <w:rFonts w:eastAsia="Times New Roman" w:cs="Times New Roman"/>
          <w:color w:val="222222"/>
        </w:rPr>
        <w:t xml:space="preserve"> </w:t>
      </w:r>
      <w:r w:rsidRPr="00E962E0">
        <w:rPr>
          <w:rFonts w:eastAsia="Times New Roman" w:cs="Times New Roman"/>
          <w:color w:val="222222"/>
        </w:rPr>
        <w:t>anche per la presenza simultanea di più incentivi (vedi il PSR, il Decreto</w:t>
      </w:r>
      <w:r>
        <w:rPr>
          <w:rFonts w:eastAsia="Times New Roman" w:cs="Times New Roman"/>
          <w:color w:val="222222"/>
        </w:rPr>
        <w:t xml:space="preserve"> </w:t>
      </w:r>
      <w:r w:rsidRPr="00E962E0">
        <w:rPr>
          <w:rFonts w:eastAsia="Times New Roman" w:cs="Times New Roman"/>
          <w:color w:val="222222"/>
        </w:rPr>
        <w:t>4.0, la misura INAIL per le macchine con elevati standard di sicurezza, la</w:t>
      </w:r>
      <w:r>
        <w:rPr>
          <w:rFonts w:eastAsia="Times New Roman" w:cs="Times New Roman"/>
          <w:color w:val="222222"/>
        </w:rPr>
        <w:t xml:space="preserve"> </w:t>
      </w:r>
      <w:r w:rsidRPr="00E962E0">
        <w:rPr>
          <w:rFonts w:eastAsia="Times New Roman" w:cs="Times New Roman"/>
          <w:color w:val="222222"/>
        </w:rPr>
        <w:t xml:space="preserve">Legge Sabatini per i beni strumentali) </w:t>
      </w:r>
      <w:r w:rsidR="00235ED2">
        <w:rPr>
          <w:rFonts w:eastAsia="Times New Roman" w:cs="Times New Roman"/>
          <w:color w:val="222222"/>
        </w:rPr>
        <w:t>-</w:t>
      </w:r>
      <w:r>
        <w:rPr>
          <w:rFonts w:eastAsia="Times New Roman" w:cs="Times New Roman"/>
          <w:color w:val="222222"/>
        </w:rPr>
        <w:t xml:space="preserve"> le agevolazioni statali </w:t>
      </w:r>
      <w:r w:rsidRPr="00E962E0">
        <w:rPr>
          <w:rFonts w:eastAsia="Times New Roman" w:cs="Times New Roman"/>
          <w:color w:val="222222"/>
        </w:rPr>
        <w:t xml:space="preserve">registrano </w:t>
      </w:r>
      <w:r>
        <w:rPr>
          <w:rFonts w:eastAsia="Times New Roman" w:cs="Times New Roman"/>
          <w:color w:val="222222"/>
        </w:rPr>
        <w:t>ora un rallentamento</w:t>
      </w:r>
      <w:r w:rsidRPr="00E962E0">
        <w:rPr>
          <w:rFonts w:eastAsia="Times New Roman" w:cs="Times New Roman"/>
          <w:color w:val="222222"/>
        </w:rPr>
        <w:t xml:space="preserve"> a causa</w:t>
      </w:r>
      <w:r>
        <w:rPr>
          <w:rFonts w:eastAsia="Times New Roman" w:cs="Times New Roman"/>
          <w:color w:val="222222"/>
        </w:rPr>
        <w:t xml:space="preserve"> </w:t>
      </w:r>
      <w:r w:rsidRPr="00E962E0">
        <w:rPr>
          <w:rFonts w:eastAsia="Times New Roman" w:cs="Times New Roman"/>
          <w:color w:val="222222"/>
        </w:rPr>
        <w:t xml:space="preserve">dei ritardi legati soprattutto all'applicazione del PNRR e del </w:t>
      </w:r>
      <w:r>
        <w:rPr>
          <w:rFonts w:eastAsia="Times New Roman" w:cs="Times New Roman"/>
          <w:color w:val="222222"/>
        </w:rPr>
        <w:t xml:space="preserve">Fondo </w:t>
      </w:r>
      <w:r w:rsidRPr="00E962E0">
        <w:rPr>
          <w:rFonts w:eastAsia="Times New Roman" w:cs="Times New Roman"/>
          <w:color w:val="222222"/>
        </w:rPr>
        <w:t>per</w:t>
      </w:r>
      <w:r w:rsidR="00956871">
        <w:rPr>
          <w:rFonts w:eastAsia="Times New Roman" w:cs="Times New Roman"/>
          <w:color w:val="222222"/>
        </w:rPr>
        <w:t xml:space="preserve"> </w:t>
      </w:r>
      <w:r w:rsidRPr="00E962E0">
        <w:rPr>
          <w:rFonts w:eastAsia="Times New Roman" w:cs="Times New Roman"/>
          <w:color w:val="222222"/>
        </w:rPr>
        <w:t>l</w:t>
      </w:r>
      <w:r w:rsidR="00956871">
        <w:rPr>
          <w:rFonts w:eastAsia="Times New Roman" w:cs="Times New Roman"/>
          <w:color w:val="222222"/>
        </w:rPr>
        <w:t>’</w:t>
      </w:r>
      <w:r>
        <w:rPr>
          <w:rFonts w:eastAsia="Times New Roman" w:cs="Times New Roman"/>
          <w:color w:val="222222"/>
        </w:rPr>
        <w:t>i</w:t>
      </w:r>
      <w:r w:rsidRPr="00E962E0">
        <w:rPr>
          <w:rFonts w:eastAsia="Times New Roman" w:cs="Times New Roman"/>
          <w:color w:val="222222"/>
        </w:rPr>
        <w:t>nnovazione varato dal Governo</w:t>
      </w:r>
      <w:r>
        <w:rPr>
          <w:rFonts w:eastAsia="Times New Roman" w:cs="Times New Roman"/>
          <w:color w:val="222222"/>
        </w:rPr>
        <w:t xml:space="preserve">. </w:t>
      </w:r>
      <w:r w:rsidRPr="00E962E0">
        <w:rPr>
          <w:rFonts w:eastAsia="Times New Roman" w:cs="Times New Roman"/>
          <w:color w:val="222222"/>
        </w:rPr>
        <w:t xml:space="preserve">In questo contesto la Regione </w:t>
      </w:r>
      <w:r w:rsidR="00956871">
        <w:rPr>
          <w:rFonts w:eastAsia="Times New Roman" w:cs="Times New Roman"/>
          <w:color w:val="222222"/>
        </w:rPr>
        <w:t xml:space="preserve">  </w:t>
      </w:r>
      <w:r w:rsidRPr="00E962E0">
        <w:rPr>
          <w:rFonts w:eastAsia="Times New Roman" w:cs="Times New Roman"/>
          <w:color w:val="222222"/>
        </w:rPr>
        <w:t>Puglia sconta anch'essa una flessione degli</w:t>
      </w:r>
      <w:r>
        <w:rPr>
          <w:rFonts w:eastAsia="Times New Roman" w:cs="Times New Roman"/>
          <w:color w:val="222222"/>
        </w:rPr>
        <w:t xml:space="preserve"> </w:t>
      </w:r>
      <w:r w:rsidRPr="00E962E0">
        <w:rPr>
          <w:rFonts w:eastAsia="Times New Roman" w:cs="Times New Roman"/>
          <w:color w:val="222222"/>
        </w:rPr>
        <w:t>acquisti</w:t>
      </w:r>
      <w:r>
        <w:rPr>
          <w:rFonts w:eastAsia="Times New Roman" w:cs="Times New Roman"/>
          <w:color w:val="222222"/>
        </w:rPr>
        <w:t xml:space="preserve"> (-19%)</w:t>
      </w:r>
      <w:r w:rsidRPr="00E962E0">
        <w:rPr>
          <w:rFonts w:eastAsia="Times New Roman" w:cs="Times New Roman"/>
          <w:color w:val="222222"/>
        </w:rPr>
        <w:t>, registrando nei primi otto mesi un totale di 986 trattrici</w:t>
      </w:r>
      <w:r>
        <w:rPr>
          <w:rFonts w:eastAsia="Times New Roman" w:cs="Times New Roman"/>
          <w:color w:val="222222"/>
        </w:rPr>
        <w:t xml:space="preserve"> </w:t>
      </w:r>
      <w:r w:rsidRPr="00E962E0">
        <w:rPr>
          <w:rFonts w:eastAsia="Times New Roman" w:cs="Times New Roman"/>
          <w:color w:val="222222"/>
        </w:rPr>
        <w:t>immatricolate (</w:t>
      </w:r>
      <w:r>
        <w:rPr>
          <w:rFonts w:eastAsia="Times New Roman" w:cs="Times New Roman"/>
          <w:color w:val="222222"/>
        </w:rPr>
        <w:t>in</w:t>
      </w:r>
      <w:r w:rsidRPr="00E962E0">
        <w:rPr>
          <w:rFonts w:eastAsia="Times New Roman" w:cs="Times New Roman"/>
          <w:color w:val="222222"/>
        </w:rPr>
        <w:t xml:space="preserve"> prevalenza nelle province di Foggia e Bari, con</w:t>
      </w:r>
      <w:r>
        <w:rPr>
          <w:rFonts w:eastAsia="Times New Roman" w:cs="Times New Roman"/>
          <w:color w:val="222222"/>
        </w:rPr>
        <w:t xml:space="preserve"> </w:t>
      </w:r>
      <w:r w:rsidRPr="00E962E0">
        <w:rPr>
          <w:rFonts w:eastAsia="Times New Roman" w:cs="Times New Roman"/>
          <w:color w:val="222222"/>
        </w:rPr>
        <w:t>rispettivamente 309 e 252 unità) contro le 1.219 immatricolate nello stesso</w:t>
      </w:r>
      <w:r>
        <w:rPr>
          <w:rFonts w:eastAsia="Times New Roman" w:cs="Times New Roman"/>
          <w:color w:val="222222"/>
        </w:rPr>
        <w:t xml:space="preserve"> </w:t>
      </w:r>
      <w:r w:rsidRPr="00E962E0">
        <w:rPr>
          <w:rFonts w:eastAsia="Times New Roman" w:cs="Times New Roman"/>
          <w:color w:val="222222"/>
        </w:rPr>
        <w:t>periodo dell'anno scorso.</w:t>
      </w:r>
      <w:r>
        <w:rPr>
          <w:rFonts w:eastAsia="Times New Roman" w:cs="Times New Roman"/>
          <w:color w:val="222222"/>
        </w:rPr>
        <w:t xml:space="preserve"> La </w:t>
      </w:r>
      <w:r w:rsidRPr="00E962E0">
        <w:rPr>
          <w:rFonts w:eastAsia="Times New Roman" w:cs="Times New Roman"/>
          <w:color w:val="222222"/>
        </w:rPr>
        <w:t>Regione vede ancora distanti i cospicui fondi ad essa</w:t>
      </w:r>
      <w:r>
        <w:rPr>
          <w:rFonts w:eastAsia="Times New Roman" w:cs="Times New Roman"/>
          <w:color w:val="222222"/>
        </w:rPr>
        <w:t xml:space="preserve"> </w:t>
      </w:r>
      <w:r w:rsidRPr="00E962E0">
        <w:rPr>
          <w:rFonts w:eastAsia="Times New Roman" w:cs="Times New Roman"/>
          <w:color w:val="222222"/>
        </w:rPr>
        <w:t>assegnati nell'ambito del PNRR</w:t>
      </w:r>
      <w:r>
        <w:rPr>
          <w:rFonts w:eastAsia="Times New Roman" w:cs="Times New Roman"/>
          <w:color w:val="222222"/>
        </w:rPr>
        <w:t xml:space="preserve"> </w:t>
      </w:r>
      <w:r w:rsidR="00956871">
        <w:rPr>
          <w:rFonts w:eastAsia="Times New Roman" w:cs="Times New Roman"/>
          <w:color w:val="222222"/>
        </w:rPr>
        <w:t>-</w:t>
      </w:r>
      <w:r>
        <w:rPr>
          <w:rFonts w:eastAsia="Times New Roman" w:cs="Times New Roman"/>
          <w:color w:val="222222"/>
        </w:rPr>
        <w:t xml:space="preserve"> è stato spiegato nel corso della conferenza - </w:t>
      </w:r>
      <w:r w:rsidRPr="00E962E0">
        <w:rPr>
          <w:rFonts w:eastAsia="Times New Roman" w:cs="Times New Roman"/>
          <w:color w:val="222222"/>
        </w:rPr>
        <w:t>se è vero che nella ripartizione dei 400</w:t>
      </w:r>
      <w:r>
        <w:rPr>
          <w:rFonts w:eastAsia="Times New Roman" w:cs="Times New Roman"/>
          <w:color w:val="222222"/>
        </w:rPr>
        <w:t xml:space="preserve"> </w:t>
      </w:r>
      <w:r w:rsidRPr="00E962E0">
        <w:rPr>
          <w:rFonts w:eastAsia="Times New Roman" w:cs="Times New Roman"/>
          <w:color w:val="222222"/>
        </w:rPr>
        <w:t>milioni di euro complessivamente destinati alla meccanizzazione agricola</w:t>
      </w:r>
      <w:r>
        <w:rPr>
          <w:rFonts w:eastAsia="Times New Roman" w:cs="Times New Roman"/>
          <w:color w:val="222222"/>
        </w:rPr>
        <w:t xml:space="preserve"> più di</w:t>
      </w:r>
      <w:r w:rsidRPr="00E962E0">
        <w:rPr>
          <w:rFonts w:eastAsia="Times New Roman" w:cs="Times New Roman"/>
          <w:color w:val="222222"/>
        </w:rPr>
        <w:t xml:space="preserve"> 47 milioni</w:t>
      </w:r>
      <w:r>
        <w:rPr>
          <w:rFonts w:eastAsia="Times New Roman" w:cs="Times New Roman"/>
          <w:color w:val="222222"/>
        </w:rPr>
        <w:t xml:space="preserve"> sono destinati alla Puglia</w:t>
      </w:r>
      <w:r w:rsidRPr="00E962E0">
        <w:rPr>
          <w:rFonts w:eastAsia="Times New Roman" w:cs="Times New Roman"/>
          <w:color w:val="222222"/>
        </w:rPr>
        <w:t>, la quota in</w:t>
      </w:r>
      <w:r>
        <w:rPr>
          <w:rFonts w:eastAsia="Times New Roman" w:cs="Times New Roman"/>
          <w:color w:val="222222"/>
        </w:rPr>
        <w:t xml:space="preserve"> </w:t>
      </w:r>
      <w:r w:rsidRPr="00E962E0">
        <w:rPr>
          <w:rFonts w:eastAsia="Times New Roman" w:cs="Times New Roman"/>
          <w:color w:val="222222"/>
        </w:rPr>
        <w:t>assoluto più consistente fra le Regioni italiane.</w:t>
      </w:r>
    </w:p>
    <w:p w14:paraId="5B6227A3" w14:textId="6E2BDFE7" w:rsidR="00F74E2E" w:rsidRDefault="00F74E2E" w:rsidP="00F74E2E">
      <w:pPr>
        <w:shd w:val="clear" w:color="auto" w:fill="FFFFFF"/>
        <w:jc w:val="both"/>
      </w:pPr>
      <w:r>
        <w:rPr>
          <w:rFonts w:eastAsia="Times New Roman" w:cs="Times New Roman"/>
          <w:color w:val="222222"/>
        </w:rPr>
        <w:t>«</w:t>
      </w:r>
      <w:r w:rsidRPr="00E962E0">
        <w:rPr>
          <w:rFonts w:eastAsia="Times New Roman" w:cs="Times New Roman"/>
          <w:color w:val="222222"/>
        </w:rPr>
        <w:t>Il processo di rinnovamento del parco agromeccanico pugliese non deve</w:t>
      </w:r>
      <w:r>
        <w:rPr>
          <w:rFonts w:eastAsia="Times New Roman" w:cs="Times New Roman"/>
          <w:color w:val="222222"/>
        </w:rPr>
        <w:t xml:space="preserve"> rallentare - ha concluso Mariateresa Maschio -</w:t>
      </w:r>
      <w:r w:rsidRPr="00E962E0">
        <w:rPr>
          <w:rFonts w:eastAsia="Times New Roman" w:cs="Times New Roman"/>
          <w:color w:val="222222"/>
        </w:rPr>
        <w:t xml:space="preserve"> in considerazione della necessità di sostituire i vecchi modelli</w:t>
      </w:r>
      <w:r>
        <w:rPr>
          <w:rFonts w:eastAsia="Times New Roman" w:cs="Times New Roman"/>
          <w:color w:val="222222"/>
        </w:rPr>
        <w:t xml:space="preserve"> </w:t>
      </w:r>
      <w:r w:rsidRPr="00E962E0">
        <w:rPr>
          <w:rFonts w:eastAsia="Times New Roman" w:cs="Times New Roman"/>
          <w:color w:val="222222"/>
        </w:rPr>
        <w:t>con mezzi di nuova generazione. Il parco trattrici</w:t>
      </w:r>
      <w:r>
        <w:rPr>
          <w:rFonts w:eastAsia="Times New Roman" w:cs="Times New Roman"/>
          <w:color w:val="222222"/>
        </w:rPr>
        <w:t xml:space="preserve">, </w:t>
      </w:r>
      <w:r w:rsidRPr="00E962E0">
        <w:rPr>
          <w:rFonts w:eastAsia="Times New Roman" w:cs="Times New Roman"/>
          <w:color w:val="222222"/>
        </w:rPr>
        <w:t>che in Puglia conta ad</w:t>
      </w:r>
      <w:r>
        <w:rPr>
          <w:rFonts w:eastAsia="Times New Roman" w:cs="Times New Roman"/>
          <w:color w:val="222222"/>
        </w:rPr>
        <w:t xml:space="preserve"> </w:t>
      </w:r>
      <w:r w:rsidRPr="00E962E0">
        <w:rPr>
          <w:rFonts w:eastAsia="Times New Roman" w:cs="Times New Roman"/>
          <w:color w:val="222222"/>
        </w:rPr>
        <w:t xml:space="preserve">oggi 138.900 unità, pari al 7% del totale </w:t>
      </w:r>
      <w:r>
        <w:rPr>
          <w:rFonts w:eastAsia="Times New Roman" w:cs="Times New Roman"/>
          <w:color w:val="222222"/>
        </w:rPr>
        <w:t xml:space="preserve">nazionale, </w:t>
      </w:r>
      <w:r w:rsidRPr="00E962E0">
        <w:rPr>
          <w:rFonts w:eastAsia="Times New Roman" w:cs="Times New Roman"/>
          <w:color w:val="222222"/>
        </w:rPr>
        <w:t>è composto in larga misura da mezzi obsoleti, spesso non adeguati alle</w:t>
      </w:r>
      <w:r>
        <w:rPr>
          <w:rFonts w:eastAsia="Times New Roman" w:cs="Times New Roman"/>
          <w:color w:val="222222"/>
        </w:rPr>
        <w:t xml:space="preserve"> </w:t>
      </w:r>
      <w:r w:rsidRPr="00E962E0">
        <w:rPr>
          <w:rFonts w:eastAsia="Times New Roman" w:cs="Times New Roman"/>
          <w:color w:val="222222"/>
        </w:rPr>
        <w:t>necessità di un</w:t>
      </w:r>
      <w:r w:rsidR="00956871">
        <w:rPr>
          <w:rFonts w:eastAsia="Times New Roman" w:cs="Times New Roman"/>
          <w:color w:val="222222"/>
        </w:rPr>
        <w:t>’</w:t>
      </w:r>
      <w:r w:rsidRPr="00E962E0">
        <w:rPr>
          <w:rFonts w:eastAsia="Times New Roman" w:cs="Times New Roman"/>
          <w:color w:val="222222"/>
        </w:rPr>
        <w:t>agricoltura sempre più competitiva</w:t>
      </w:r>
      <w:r>
        <w:rPr>
          <w:rFonts w:eastAsia="Times New Roman" w:cs="Times New Roman"/>
          <w:color w:val="222222"/>
        </w:rPr>
        <w:t>»</w:t>
      </w:r>
      <w:r w:rsidRPr="00E962E0">
        <w:rPr>
          <w:rFonts w:eastAsia="Times New Roman" w:cs="Times New Roman"/>
          <w:color w:val="222222"/>
        </w:rPr>
        <w:t>.</w:t>
      </w:r>
    </w:p>
    <w:p w14:paraId="5D047456" w14:textId="77777777" w:rsidR="00FF6484" w:rsidRDefault="00FF6484" w:rsidP="00FF6484">
      <w:pPr>
        <w:shd w:val="clear" w:color="auto" w:fill="FFFFFF"/>
        <w:jc w:val="both"/>
        <w:rPr>
          <w:rFonts w:eastAsia="Times New Roman" w:cs="Times New Roman"/>
          <w:color w:val="222222"/>
        </w:rPr>
      </w:pPr>
    </w:p>
    <w:p w14:paraId="51ABC433" w14:textId="7B3CEEB2" w:rsidR="00FF6484" w:rsidRPr="00FF6484" w:rsidRDefault="00FF6484" w:rsidP="00FF6484">
      <w:pPr>
        <w:shd w:val="clear" w:color="auto" w:fill="FFFFFF"/>
        <w:jc w:val="both"/>
        <w:rPr>
          <w:b/>
          <w:bCs/>
        </w:rPr>
      </w:pPr>
      <w:r w:rsidRPr="00FF6484">
        <w:rPr>
          <w:rFonts w:eastAsia="Times New Roman" w:cs="Times New Roman"/>
          <w:b/>
          <w:bCs/>
          <w:color w:val="222222"/>
        </w:rPr>
        <w:t>Bari, 4 ottobre 2023</w:t>
      </w:r>
    </w:p>
    <w:p w14:paraId="4D95AF54" w14:textId="77777777" w:rsidR="007A3C0D" w:rsidRDefault="007A3C0D"/>
    <w:sectPr w:rsidR="007A3C0D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794" w:right="420" w:bottom="851" w:left="311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5AC2E" w14:textId="77777777" w:rsidR="006A444E" w:rsidRDefault="006A444E">
      <w:r>
        <w:separator/>
      </w:r>
    </w:p>
  </w:endnote>
  <w:endnote w:type="continuationSeparator" w:id="0">
    <w:p w14:paraId="2A16304B" w14:textId="77777777" w:rsidR="006A444E" w:rsidRDefault="006A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A95E" w14:textId="77777777" w:rsidR="007A3C0D" w:rsidRDefault="00FD40FD">
    <w:pPr>
      <w:pStyle w:val="Pidipagina"/>
      <w:tabs>
        <w:tab w:val="clear" w:pos="9638"/>
        <w:tab w:val="right" w:pos="791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4F6D3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AF78" w14:textId="77777777" w:rsidR="007A3C0D" w:rsidRDefault="00FD40FD">
    <w:pPr>
      <w:pStyle w:val="Pidipagina"/>
      <w:tabs>
        <w:tab w:val="clear" w:pos="9638"/>
        <w:tab w:val="right" w:pos="8341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4F6D3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3B6E" w14:textId="77777777" w:rsidR="006A444E" w:rsidRDefault="006A444E">
      <w:r>
        <w:separator/>
      </w:r>
    </w:p>
  </w:footnote>
  <w:footnote w:type="continuationSeparator" w:id="0">
    <w:p w14:paraId="5D3F3230" w14:textId="77777777" w:rsidR="006A444E" w:rsidRDefault="006A4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480C" w14:textId="77777777" w:rsidR="007A3C0D" w:rsidRDefault="00FD40FD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 wp14:anchorId="6E5BE41F" wp14:editId="564B7EB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540EE314" id="officeArt object" o:spid="_x0000_s1026" alt="Rettangolo" style="position:absolute;margin-left:0;margin-top:0;width:595pt;height:842pt;z-index:-2516597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EAB0" w14:textId="77777777" w:rsidR="007A3C0D" w:rsidRDefault="00FD40FD">
    <w:pPr>
      <w:pStyle w:val="Intestazione"/>
      <w:tabs>
        <w:tab w:val="clear" w:pos="9638"/>
        <w:tab w:val="right" w:pos="7910"/>
      </w:tabs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2948D2ED" wp14:editId="69D09A8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75D60621" id="officeArt object" o:spid="_x0000_s1026" alt="Rettangolo" style="position:absolute;margin-left:0;margin-top:0;width:595pt;height:842pt;z-index:-2516587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    <v:stroke miterlimit="4" joinstyle="miter"/>
              <w10:wrap anchorx="page" anchory="page"/>
            </v:round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8752" behindDoc="1" locked="0" layoutInCell="1" allowOverlap="1" wp14:anchorId="02C4EB03" wp14:editId="57788DE2">
          <wp:simplePos x="0" y="0"/>
          <wp:positionH relativeFrom="page">
            <wp:posOffset>-59688</wp:posOffset>
          </wp:positionH>
          <wp:positionV relativeFrom="page">
            <wp:posOffset>-28574</wp:posOffset>
          </wp:positionV>
          <wp:extent cx="7601585" cy="10744200"/>
          <wp:effectExtent l="0" t="0" r="0" b="0"/>
          <wp:wrapNone/>
          <wp:docPr id="1073741827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 descr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15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0D"/>
    <w:rsid w:val="00024E16"/>
    <w:rsid w:val="00036998"/>
    <w:rsid w:val="0010497B"/>
    <w:rsid w:val="00141052"/>
    <w:rsid w:val="001C42A2"/>
    <w:rsid w:val="00215B9D"/>
    <w:rsid w:val="00231BEF"/>
    <w:rsid w:val="00235ED2"/>
    <w:rsid w:val="00244E1E"/>
    <w:rsid w:val="0027450B"/>
    <w:rsid w:val="00283E5B"/>
    <w:rsid w:val="002A79A3"/>
    <w:rsid w:val="003151F4"/>
    <w:rsid w:val="003620E0"/>
    <w:rsid w:val="00406631"/>
    <w:rsid w:val="00461953"/>
    <w:rsid w:val="004B3656"/>
    <w:rsid w:val="004D7A6C"/>
    <w:rsid w:val="004F6D3F"/>
    <w:rsid w:val="00523121"/>
    <w:rsid w:val="005C5C20"/>
    <w:rsid w:val="00637539"/>
    <w:rsid w:val="00690F55"/>
    <w:rsid w:val="006A168C"/>
    <w:rsid w:val="006A444E"/>
    <w:rsid w:val="00750082"/>
    <w:rsid w:val="00791C32"/>
    <w:rsid w:val="007A3C0D"/>
    <w:rsid w:val="007F4B9F"/>
    <w:rsid w:val="00835215"/>
    <w:rsid w:val="008A738E"/>
    <w:rsid w:val="00907B06"/>
    <w:rsid w:val="009127D5"/>
    <w:rsid w:val="00956871"/>
    <w:rsid w:val="009A1BB5"/>
    <w:rsid w:val="00A41730"/>
    <w:rsid w:val="00BA3C07"/>
    <w:rsid w:val="00BE63E9"/>
    <w:rsid w:val="00C40720"/>
    <w:rsid w:val="00CA61D3"/>
    <w:rsid w:val="00D175F3"/>
    <w:rsid w:val="00D23264"/>
    <w:rsid w:val="00E13E8E"/>
    <w:rsid w:val="00EE0711"/>
    <w:rsid w:val="00F41568"/>
    <w:rsid w:val="00F74E2E"/>
    <w:rsid w:val="00F82247"/>
    <w:rsid w:val="00FD40FD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7996"/>
  <w15:docId w15:val="{9D2E4EE4-537F-4809-ABB6-21EEEEB4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Rimandocommento">
    <w:name w:val="annotation reference"/>
    <w:basedOn w:val="Carpredefinitoparagrafo"/>
    <w:uiPriority w:val="99"/>
    <w:semiHidden/>
    <w:unhideWhenUsed/>
    <w:rsid w:val="00690F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0F5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0F55"/>
    <w:rPr>
      <w:rFonts w:cs="Arial Unicode MS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0F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0F55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Patrizia Menicucci</cp:lastModifiedBy>
  <cp:revision>2</cp:revision>
  <cp:lastPrinted>2023-09-15T10:09:00Z</cp:lastPrinted>
  <dcterms:created xsi:type="dcterms:W3CDTF">2023-10-04T08:21:00Z</dcterms:created>
  <dcterms:modified xsi:type="dcterms:W3CDTF">2023-10-04T08:21:00Z</dcterms:modified>
</cp:coreProperties>
</file>