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1B" w:rsidRDefault="00215E94">
      <w:pPr>
        <w:pStyle w:val="NormaleWeb"/>
        <w:spacing w:before="2"/>
        <w:jc w:val="both"/>
      </w:pPr>
      <w:bookmarkStart w:id="0" w:name="_GoBack"/>
      <w:bookmarkEnd w:id="0"/>
      <w:r>
        <w:rPr>
          <w:rFonts w:ascii="Verdana" w:hAnsi="Verdana"/>
          <w:b/>
        </w:rPr>
        <w:t xml:space="preserve">La notizia in breve </w:t>
      </w:r>
      <w:r>
        <w:rPr>
          <w:rFonts w:ascii="Verdana" w:hAnsi="Verdana"/>
        </w:rPr>
        <w:t>– Ottimo riscontro per LINE 44 e COBRA PRO</w:t>
      </w:r>
      <w:r w:rsidR="0037138E">
        <w:rPr>
          <w:rFonts w:ascii="Verdana" w:hAnsi="Verdana"/>
        </w:rPr>
        <w:t xml:space="preserve"> per Campagnola e pe</w:t>
      </w:r>
      <w:r>
        <w:rPr>
          <w:rFonts w:ascii="Verdana" w:hAnsi="Verdana"/>
        </w:rPr>
        <w:t xml:space="preserve">r </w:t>
      </w:r>
      <w:r w:rsidR="0037138E">
        <w:rPr>
          <w:rFonts w:ascii="Verdana" w:hAnsi="Verdana"/>
        </w:rPr>
        <w:t>la linea</w:t>
      </w:r>
      <w:r>
        <w:rPr>
          <w:rFonts w:ascii="Verdana" w:hAnsi="Verdana"/>
        </w:rPr>
        <w:t xml:space="preserve"> FULL ARRIZZA in occasione di </w:t>
      </w:r>
      <w:proofErr w:type="spellStart"/>
      <w:r>
        <w:rPr>
          <w:rFonts w:ascii="Verdana" w:hAnsi="Verdana"/>
        </w:rPr>
        <w:t>Enovitis</w:t>
      </w:r>
      <w:proofErr w:type="spellEnd"/>
      <w:r>
        <w:rPr>
          <w:rFonts w:ascii="Verdana" w:hAnsi="Verdana"/>
        </w:rPr>
        <w:t xml:space="preserve"> in Campo, la kermesse dedicata alle tecnologie per la viticoltura </w:t>
      </w:r>
      <w:r w:rsidR="00DC73B8">
        <w:rPr>
          <w:rFonts w:ascii="Verdana" w:hAnsi="Verdana"/>
        </w:rPr>
        <w:t>svoltasi</w:t>
      </w:r>
      <w:r>
        <w:rPr>
          <w:rFonts w:ascii="Verdana" w:hAnsi="Verdana"/>
        </w:rPr>
        <w:t xml:space="preserve"> presso la Tenuta </w:t>
      </w:r>
      <w:proofErr w:type="spellStart"/>
      <w:r>
        <w:rPr>
          <w:rFonts w:ascii="Verdana" w:hAnsi="Verdana"/>
        </w:rPr>
        <w:t>Trerose</w:t>
      </w:r>
      <w:proofErr w:type="spellEnd"/>
      <w:r>
        <w:rPr>
          <w:rFonts w:ascii="Verdana" w:hAnsi="Verdana"/>
        </w:rPr>
        <w:t xml:space="preserve"> a Montepulciano il 20 e il 21 giugno.</w:t>
      </w:r>
    </w:p>
    <w:p w:rsidR="009E0E1B" w:rsidRDefault="009E0E1B">
      <w:pPr>
        <w:pStyle w:val="NormaleWeb"/>
        <w:spacing w:before="2"/>
      </w:pPr>
    </w:p>
    <w:p w:rsidR="00F93778" w:rsidRDefault="00F93778" w:rsidP="00F93778">
      <w:pPr>
        <w:pStyle w:val="NormaleWeb"/>
        <w:spacing w:before="2"/>
        <w:jc w:val="center"/>
      </w:pPr>
      <w:r>
        <w:rPr>
          <w:rFonts w:ascii="Verdana" w:hAnsi="Verdana"/>
          <w:b/>
          <w:i/>
          <w:sz w:val="30"/>
          <w:szCs w:val="30"/>
        </w:rPr>
        <w:t xml:space="preserve">Campagnola porta </w:t>
      </w:r>
      <w:r w:rsidR="0037138E">
        <w:rPr>
          <w:rFonts w:ascii="Verdana" w:hAnsi="Verdana"/>
          <w:b/>
          <w:i/>
          <w:sz w:val="30"/>
          <w:szCs w:val="30"/>
        </w:rPr>
        <w:t xml:space="preserve">l’innovazione </w:t>
      </w:r>
      <w:r>
        <w:rPr>
          <w:rFonts w:ascii="Verdana" w:hAnsi="Verdana"/>
          <w:b/>
          <w:i/>
          <w:sz w:val="30"/>
          <w:szCs w:val="30"/>
        </w:rPr>
        <w:t>a</w:t>
      </w:r>
      <w:r w:rsidR="0037138E">
        <w:rPr>
          <w:rFonts w:ascii="Verdana" w:hAnsi="Verdana"/>
          <w:b/>
          <w:i/>
          <w:sz w:val="30"/>
          <w:szCs w:val="30"/>
        </w:rPr>
        <w:t>d</w:t>
      </w:r>
      <w:r>
        <w:rPr>
          <w:rFonts w:ascii="Verdana" w:hAnsi="Verdana"/>
          <w:b/>
          <w:i/>
          <w:sz w:val="30"/>
          <w:szCs w:val="30"/>
        </w:rPr>
        <w:t xml:space="preserve"> </w:t>
      </w:r>
      <w:proofErr w:type="spellStart"/>
      <w:r>
        <w:rPr>
          <w:rFonts w:ascii="Verdana" w:hAnsi="Verdana"/>
          <w:b/>
          <w:i/>
          <w:sz w:val="30"/>
          <w:szCs w:val="30"/>
        </w:rPr>
        <w:t>Enovitis</w:t>
      </w:r>
      <w:proofErr w:type="spellEnd"/>
      <w:r>
        <w:rPr>
          <w:rFonts w:ascii="Verdana" w:hAnsi="Verdana"/>
          <w:b/>
          <w:i/>
          <w:sz w:val="30"/>
          <w:szCs w:val="30"/>
        </w:rPr>
        <w:t xml:space="preserve"> 2019 </w:t>
      </w:r>
    </w:p>
    <w:p w:rsidR="009E0E1B" w:rsidRDefault="00215E94">
      <w:pPr>
        <w:pStyle w:val="NormaleWeb"/>
        <w:spacing w:before="2"/>
        <w:jc w:val="both"/>
      </w:pPr>
      <w:r>
        <w:rPr>
          <w:rFonts w:ascii="Verdana" w:hAnsi="Verdana"/>
          <w:i/>
          <w:sz w:val="26"/>
          <w:szCs w:val="26"/>
        </w:rPr>
        <w:t xml:space="preserve">A Montepulciano l’azienda leader in soluzioni </w:t>
      </w:r>
      <w:r w:rsidR="00DC73B8">
        <w:rPr>
          <w:rFonts w:ascii="Verdana" w:hAnsi="Verdana"/>
          <w:i/>
          <w:sz w:val="26"/>
          <w:szCs w:val="26"/>
        </w:rPr>
        <w:t>meccanizzate</w:t>
      </w:r>
      <w:r>
        <w:rPr>
          <w:rFonts w:ascii="Verdana" w:hAnsi="Verdana"/>
          <w:i/>
          <w:sz w:val="26"/>
          <w:szCs w:val="26"/>
        </w:rPr>
        <w:t xml:space="preserve"> per la potatura e la raccolta </w:t>
      </w:r>
      <w:r w:rsidR="00DC73B8">
        <w:rPr>
          <w:rFonts w:ascii="Verdana" w:hAnsi="Verdana"/>
          <w:i/>
          <w:sz w:val="26"/>
          <w:szCs w:val="26"/>
        </w:rPr>
        <w:t>ottiene un ottimo</w:t>
      </w:r>
      <w:r>
        <w:rPr>
          <w:rFonts w:ascii="Verdana" w:hAnsi="Verdana"/>
          <w:i/>
          <w:sz w:val="26"/>
          <w:szCs w:val="26"/>
        </w:rPr>
        <w:t xml:space="preserve"> </w:t>
      </w:r>
      <w:r w:rsidR="00DC73B8">
        <w:rPr>
          <w:rFonts w:ascii="Verdana" w:hAnsi="Verdana"/>
          <w:i/>
          <w:sz w:val="26"/>
          <w:szCs w:val="26"/>
        </w:rPr>
        <w:t>risultato di pubblico</w:t>
      </w:r>
      <w:r>
        <w:rPr>
          <w:rFonts w:ascii="Verdana" w:hAnsi="Verdana"/>
          <w:i/>
          <w:sz w:val="26"/>
          <w:szCs w:val="26"/>
        </w:rPr>
        <w:t xml:space="preserve"> in </w:t>
      </w:r>
      <w:r w:rsidR="00DC73B8">
        <w:rPr>
          <w:rFonts w:ascii="Verdana" w:hAnsi="Verdana"/>
          <w:i/>
          <w:sz w:val="26"/>
          <w:szCs w:val="26"/>
        </w:rPr>
        <w:t>occasione</w:t>
      </w:r>
      <w:r>
        <w:rPr>
          <w:rFonts w:ascii="Verdana" w:hAnsi="Verdana"/>
          <w:i/>
          <w:sz w:val="26"/>
          <w:szCs w:val="26"/>
        </w:rPr>
        <w:t xml:space="preserve"> </w:t>
      </w:r>
      <w:r w:rsidR="00DC73B8">
        <w:rPr>
          <w:rFonts w:ascii="Verdana" w:hAnsi="Verdana"/>
          <w:i/>
          <w:sz w:val="26"/>
          <w:szCs w:val="26"/>
        </w:rPr>
        <w:t>de</w:t>
      </w:r>
      <w:r>
        <w:rPr>
          <w:rFonts w:ascii="Verdana" w:hAnsi="Verdana"/>
          <w:i/>
          <w:sz w:val="26"/>
          <w:szCs w:val="26"/>
        </w:rPr>
        <w:t>lla manifestazione dinamica dedicata alla viticoltura.</w:t>
      </w:r>
    </w:p>
    <w:p w:rsidR="009E0E1B" w:rsidRDefault="009E0E1B">
      <w:pPr>
        <w:pStyle w:val="NormaleWeb"/>
        <w:spacing w:before="2"/>
        <w:jc w:val="both"/>
      </w:pPr>
    </w:p>
    <w:p w:rsidR="009E0E1B" w:rsidRDefault="00215E94">
      <w:pPr>
        <w:pStyle w:val="NormaleWeb"/>
        <w:spacing w:before="2"/>
        <w:jc w:val="both"/>
      </w:pPr>
      <w:r>
        <w:rPr>
          <w:rFonts w:ascii="Verdana" w:hAnsi="Verdana"/>
          <w:sz w:val="24"/>
          <w:szCs w:val="24"/>
        </w:rPr>
        <w:t xml:space="preserve">Si chiude </w:t>
      </w:r>
      <w:proofErr w:type="spellStart"/>
      <w:r>
        <w:rPr>
          <w:rFonts w:ascii="Verdana" w:hAnsi="Verdana"/>
          <w:b/>
          <w:sz w:val="24"/>
          <w:szCs w:val="24"/>
        </w:rPr>
        <w:t>Enovitis</w:t>
      </w:r>
      <w:proofErr w:type="spellEnd"/>
      <w:r>
        <w:rPr>
          <w:rFonts w:ascii="Verdana" w:hAnsi="Verdana"/>
          <w:b/>
          <w:sz w:val="24"/>
          <w:szCs w:val="24"/>
        </w:rPr>
        <w:t xml:space="preserve"> in campo</w:t>
      </w:r>
      <w:r>
        <w:rPr>
          <w:rFonts w:ascii="Verdana" w:hAnsi="Verdana"/>
          <w:sz w:val="24"/>
          <w:szCs w:val="24"/>
        </w:rPr>
        <w:t xml:space="preserve">, evento itinerante dedicato alle </w:t>
      </w:r>
      <w:r>
        <w:rPr>
          <w:rFonts w:ascii="Verdana" w:hAnsi="Verdana"/>
          <w:b/>
          <w:sz w:val="24"/>
          <w:szCs w:val="24"/>
        </w:rPr>
        <w:t>tecnologie per la viticoltura</w:t>
      </w:r>
      <w:r w:rsidR="0037138E">
        <w:rPr>
          <w:rFonts w:ascii="Verdana" w:hAnsi="Verdana"/>
          <w:sz w:val="24"/>
          <w:szCs w:val="24"/>
        </w:rPr>
        <w:t>.</w:t>
      </w:r>
    </w:p>
    <w:p w:rsidR="009E0E1B" w:rsidRDefault="00215E94">
      <w:pPr>
        <w:pStyle w:val="NormaleWeb"/>
        <w:spacing w:before="2"/>
        <w:jc w:val="both"/>
      </w:pPr>
      <w:r>
        <w:rPr>
          <w:rFonts w:ascii="Verdana" w:hAnsi="Verdana"/>
          <w:sz w:val="24"/>
          <w:szCs w:val="24"/>
        </w:rPr>
        <w:t xml:space="preserve">Il </w:t>
      </w:r>
      <w:r>
        <w:rPr>
          <w:rFonts w:ascii="Verdana" w:hAnsi="Verdana"/>
          <w:b/>
          <w:sz w:val="24"/>
          <w:szCs w:val="24"/>
        </w:rPr>
        <w:t>20 e il 21 giugno</w:t>
      </w:r>
      <w:r>
        <w:rPr>
          <w:rFonts w:ascii="Verdana" w:hAnsi="Verdana"/>
          <w:sz w:val="24"/>
          <w:szCs w:val="24"/>
        </w:rPr>
        <w:t xml:space="preserve">, presso la Tenuta </w:t>
      </w:r>
      <w:proofErr w:type="spellStart"/>
      <w:r>
        <w:rPr>
          <w:rFonts w:ascii="Verdana" w:hAnsi="Verdana"/>
          <w:sz w:val="24"/>
          <w:szCs w:val="24"/>
        </w:rPr>
        <w:t>Trerose</w:t>
      </w:r>
      <w:proofErr w:type="spellEnd"/>
      <w:r>
        <w:rPr>
          <w:rFonts w:ascii="Verdana" w:hAnsi="Verdana"/>
          <w:sz w:val="24"/>
          <w:szCs w:val="24"/>
        </w:rPr>
        <w:t xml:space="preserve"> a Montepulciano in provincia di Siena, i numerosi visitatori hanno potuto partecipare e assistere a </w:t>
      </w:r>
      <w:r>
        <w:rPr>
          <w:rFonts w:ascii="Verdana" w:hAnsi="Verdana"/>
          <w:b/>
          <w:sz w:val="24"/>
          <w:szCs w:val="24"/>
        </w:rPr>
        <w:t>test e dimostrazioni</w:t>
      </w:r>
      <w:r>
        <w:rPr>
          <w:rFonts w:ascii="Verdana" w:hAnsi="Verdana"/>
          <w:sz w:val="24"/>
          <w:szCs w:val="24"/>
        </w:rPr>
        <w:t xml:space="preserve"> per verificare la funzionalità e l’efficacia delle soluzioni suggerite da Campagnola e dagli altri espositori.</w:t>
      </w:r>
    </w:p>
    <w:p w:rsidR="009E0E1B" w:rsidRDefault="00215E94">
      <w:pPr>
        <w:pStyle w:val="NormaleWeb"/>
        <w:spacing w:before="2"/>
        <w:jc w:val="both"/>
      </w:pPr>
      <w:r>
        <w:rPr>
          <w:rFonts w:ascii="Verdana" w:hAnsi="Verdana"/>
          <w:sz w:val="24"/>
          <w:szCs w:val="24"/>
        </w:rPr>
        <w:t xml:space="preserve">Particolarità di </w:t>
      </w:r>
      <w:proofErr w:type="spellStart"/>
      <w:r>
        <w:rPr>
          <w:rFonts w:ascii="Verdana" w:hAnsi="Verdana"/>
          <w:sz w:val="24"/>
          <w:szCs w:val="24"/>
        </w:rPr>
        <w:t>Enovitis</w:t>
      </w:r>
      <w:proofErr w:type="spellEnd"/>
      <w:r>
        <w:rPr>
          <w:rFonts w:ascii="Verdana" w:hAnsi="Verdana"/>
          <w:sz w:val="24"/>
          <w:szCs w:val="24"/>
        </w:rPr>
        <w:t xml:space="preserve"> è l’articolazione delle prove intorno a dimostrazioni pratiche direttamente in campo che replicano condizioni realistiche in grado di consentire la misurazione dell’utilità e dell’applicabilità delle macchine proposte dagli espositori.</w:t>
      </w:r>
    </w:p>
    <w:p w:rsidR="009E0E1B" w:rsidRDefault="009E0E1B">
      <w:pPr>
        <w:pStyle w:val="NormaleWeb"/>
        <w:spacing w:before="2"/>
        <w:jc w:val="both"/>
        <w:rPr>
          <w:rFonts w:ascii="Verdana" w:hAnsi="Verdana"/>
          <w:sz w:val="24"/>
          <w:szCs w:val="24"/>
        </w:rPr>
      </w:pPr>
    </w:p>
    <w:p w:rsidR="009E0E1B" w:rsidRPr="00215E94" w:rsidRDefault="00215E94" w:rsidP="00215E94">
      <w:pPr>
        <w:pStyle w:val="NormaleWeb"/>
        <w:jc w:val="both"/>
      </w:pPr>
      <w:r>
        <w:rPr>
          <w:rFonts w:ascii="Verdana" w:hAnsi="Verdana"/>
          <w:sz w:val="24"/>
          <w:szCs w:val="24"/>
        </w:rPr>
        <w:t>A rappresentare Campagnola la seguente strumentazione:</w:t>
      </w:r>
    </w:p>
    <w:p w:rsidR="009E0E1B" w:rsidRDefault="00215E94" w:rsidP="00215E94">
      <w:pPr>
        <w:pStyle w:val="NormaleWeb"/>
        <w:jc w:val="both"/>
      </w:pPr>
      <w:r>
        <w:rPr>
          <w:rFonts w:ascii="Verdana" w:hAnsi="Verdana"/>
          <w:b/>
          <w:bCs/>
          <w:sz w:val="24"/>
          <w:szCs w:val="24"/>
        </w:rPr>
        <w:t>COBRA PRO</w:t>
      </w:r>
      <w:r>
        <w:rPr>
          <w:rFonts w:ascii="Verdana" w:hAnsi="Verdana"/>
          <w:sz w:val="24"/>
          <w:szCs w:val="24"/>
        </w:rPr>
        <w:t xml:space="preserve">: </w:t>
      </w:r>
      <w:r w:rsidRPr="0037138E">
        <w:rPr>
          <w:rFonts w:ascii="Verdana" w:hAnsi="Verdana"/>
          <w:b/>
          <w:sz w:val="24"/>
          <w:szCs w:val="24"/>
        </w:rPr>
        <w:t>forbic</w:t>
      </w:r>
      <w:r w:rsidR="00B32847" w:rsidRPr="0037138E">
        <w:rPr>
          <w:rFonts w:ascii="Verdana" w:hAnsi="Verdana"/>
          <w:b/>
          <w:sz w:val="24"/>
          <w:szCs w:val="24"/>
        </w:rPr>
        <w:t>e</w:t>
      </w:r>
      <w:r w:rsidR="0037138E" w:rsidRPr="0037138E">
        <w:rPr>
          <w:rFonts w:ascii="Verdana" w:hAnsi="Verdana"/>
          <w:b/>
          <w:sz w:val="24"/>
          <w:szCs w:val="24"/>
        </w:rPr>
        <w:t xml:space="preserve"> elettrica</w:t>
      </w:r>
      <w:r>
        <w:rPr>
          <w:rFonts w:ascii="Verdana" w:hAnsi="Verdana"/>
          <w:sz w:val="24"/>
          <w:szCs w:val="24"/>
        </w:rPr>
        <w:t xml:space="preserve"> nat</w:t>
      </w:r>
      <w:r w:rsidR="00B32847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 xml:space="preserve"> con una precisa destinazione d’uso – ovvero la potatura della vite e delle piante da frutto – </w:t>
      </w:r>
      <w:r w:rsidR="00B32847">
        <w:rPr>
          <w:rFonts w:ascii="Verdana" w:hAnsi="Verdana"/>
          <w:sz w:val="24"/>
          <w:szCs w:val="24"/>
        </w:rPr>
        <w:t>e</w:t>
      </w:r>
      <w:r>
        <w:rPr>
          <w:rFonts w:ascii="Verdana" w:hAnsi="Verdana"/>
          <w:sz w:val="24"/>
          <w:szCs w:val="24"/>
        </w:rPr>
        <w:t xml:space="preserve"> progettat</w:t>
      </w:r>
      <w:r w:rsidR="00B32847">
        <w:rPr>
          <w:rFonts w:ascii="Verdana" w:hAnsi="Verdana"/>
          <w:sz w:val="24"/>
          <w:szCs w:val="24"/>
        </w:rPr>
        <w:t>a</w:t>
      </w:r>
      <w:r>
        <w:rPr>
          <w:rFonts w:ascii="Verdana" w:hAnsi="Verdana"/>
          <w:sz w:val="24"/>
          <w:szCs w:val="24"/>
        </w:rPr>
        <w:t xml:space="preserve"> per un impiego professionale garantito 4 anni. Se</w:t>
      </w:r>
      <w:r w:rsidR="00B32847">
        <w:rPr>
          <w:rFonts w:ascii="Verdana" w:hAnsi="Verdana"/>
          <w:sz w:val="24"/>
          <w:szCs w:val="24"/>
        </w:rPr>
        <w:t>p</w:t>
      </w:r>
      <w:r>
        <w:rPr>
          <w:rFonts w:ascii="Verdana" w:hAnsi="Verdana"/>
          <w:sz w:val="24"/>
          <w:szCs w:val="24"/>
        </w:rPr>
        <w:t xml:space="preserve">pur maneggevole, Cobra Pro vanta un’elevata potenzialità di taglio unita a robustezza e solidità </w:t>
      </w:r>
      <w:r w:rsidR="00B32847">
        <w:rPr>
          <w:rFonts w:ascii="Verdana" w:hAnsi="Verdana"/>
          <w:sz w:val="24"/>
          <w:szCs w:val="24"/>
        </w:rPr>
        <w:t>favorite</w:t>
      </w:r>
      <w:r>
        <w:rPr>
          <w:rFonts w:ascii="Verdana" w:hAnsi="Verdana"/>
          <w:sz w:val="24"/>
          <w:szCs w:val="24"/>
        </w:rPr>
        <w:t xml:space="preserve"> dal tecnopolimero a forte tenuta e alla lama in acciaio forgiato ad alta resistenza universale. Semplice da utilizzare, </w:t>
      </w:r>
      <w:r>
        <w:rPr>
          <w:rFonts w:ascii="Verdana" w:hAnsi="Verdana"/>
          <w:b/>
          <w:bCs/>
          <w:sz w:val="24"/>
          <w:szCs w:val="24"/>
        </w:rPr>
        <w:t>comoda e leggera</w:t>
      </w:r>
      <w:r>
        <w:rPr>
          <w:rFonts w:ascii="Verdana" w:hAnsi="Verdana"/>
          <w:sz w:val="24"/>
          <w:szCs w:val="24"/>
        </w:rPr>
        <w:t xml:space="preserve">, </w:t>
      </w:r>
      <w:r w:rsidR="00B32847">
        <w:rPr>
          <w:rFonts w:ascii="Verdana" w:hAnsi="Verdana"/>
          <w:sz w:val="24"/>
          <w:szCs w:val="24"/>
        </w:rPr>
        <w:t xml:space="preserve">questa soluzione elettrica </w:t>
      </w:r>
      <w:r>
        <w:rPr>
          <w:rFonts w:ascii="Verdana" w:hAnsi="Verdana"/>
          <w:sz w:val="24"/>
          <w:szCs w:val="24"/>
        </w:rPr>
        <w:t xml:space="preserve">è favorita dal </w:t>
      </w:r>
      <w:r>
        <w:rPr>
          <w:rFonts w:ascii="Verdana" w:hAnsi="Verdana"/>
          <w:b/>
          <w:bCs/>
          <w:sz w:val="24"/>
          <w:szCs w:val="24"/>
        </w:rPr>
        <w:t>peso contenuto</w:t>
      </w:r>
      <w:r>
        <w:rPr>
          <w:rFonts w:ascii="Verdana" w:hAnsi="Verdana"/>
          <w:sz w:val="24"/>
          <w:szCs w:val="24"/>
        </w:rPr>
        <w:t xml:space="preserve"> di 840 grammi e dall’impugnatura di 31 x 38 mm.</w:t>
      </w:r>
    </w:p>
    <w:p w:rsidR="009E0E1B" w:rsidRDefault="009E0E1B" w:rsidP="00215E94">
      <w:pPr>
        <w:pStyle w:val="NormaleWeb"/>
        <w:jc w:val="both"/>
        <w:rPr>
          <w:rFonts w:ascii="Verdana" w:hAnsi="Verdana"/>
          <w:sz w:val="24"/>
          <w:szCs w:val="24"/>
        </w:rPr>
      </w:pPr>
    </w:p>
    <w:p w:rsidR="009E0E1B" w:rsidRDefault="00215E94" w:rsidP="00215E94">
      <w:pPr>
        <w:pStyle w:val="NormaleWeb"/>
        <w:jc w:val="both"/>
      </w:pPr>
      <w:r>
        <w:rPr>
          <w:rFonts w:ascii="Verdana" w:hAnsi="Verdana"/>
          <w:b/>
          <w:bCs/>
          <w:sz w:val="24"/>
          <w:szCs w:val="24"/>
        </w:rPr>
        <w:t>LINE 44</w:t>
      </w:r>
      <w:r>
        <w:rPr>
          <w:rFonts w:ascii="Verdana" w:hAnsi="Verdana"/>
          <w:sz w:val="24"/>
          <w:szCs w:val="24"/>
        </w:rPr>
        <w:t>,</w:t>
      </w:r>
      <w:r>
        <w:rPr>
          <w:rFonts w:ascii="Verdana" w:hAnsi="Verdana" w:cs="Calibri"/>
          <w:sz w:val="24"/>
          <w:szCs w:val="24"/>
        </w:rPr>
        <w:t xml:space="preserve"> la risposta di Campagnola ad ogni tipo di potatura, è una </w:t>
      </w:r>
      <w:r w:rsidR="00AE7FB1">
        <w:rPr>
          <w:rFonts w:ascii="Verdana" w:hAnsi="Verdana" w:cs="Calibri"/>
          <w:sz w:val="24"/>
          <w:szCs w:val="24"/>
        </w:rPr>
        <w:t>gamma</w:t>
      </w:r>
      <w:r>
        <w:rPr>
          <w:rFonts w:ascii="Verdana" w:hAnsi="Verdana" w:cs="Calibri"/>
          <w:sz w:val="24"/>
          <w:szCs w:val="24"/>
        </w:rPr>
        <w:t xml:space="preserve"> integrata costituita da </w:t>
      </w:r>
      <w:r w:rsidRPr="000D3C80">
        <w:rPr>
          <w:rFonts w:ascii="Verdana" w:hAnsi="Verdana" w:cs="Calibri"/>
          <w:b/>
          <w:sz w:val="24"/>
          <w:szCs w:val="24"/>
        </w:rPr>
        <w:t>4 forbici elettriche e una legatrice ricaricate da un’unica batteria</w:t>
      </w:r>
      <w:r>
        <w:rPr>
          <w:rFonts w:ascii="Verdana" w:hAnsi="Verdana" w:cs="Calibri"/>
          <w:sz w:val="24"/>
          <w:szCs w:val="24"/>
        </w:rPr>
        <w:t xml:space="preserve">, adatte a vigneti, frutteti, agrumeti, piante ornamentali e sempreverdi. La proposta multipla di Campagnola prevede diversi attrezzi </w:t>
      </w:r>
      <w:r>
        <w:rPr>
          <w:rFonts w:ascii="Verdana" w:hAnsi="Verdana" w:cs="Calibri"/>
          <w:bCs/>
          <w:sz w:val="24"/>
          <w:szCs w:val="24"/>
        </w:rPr>
        <w:t xml:space="preserve">concepiti per soddisfare le richieste di un’utenza di potatori esigenti interessati ad interventi su piccolo e grande diametro, ma anche su media ed elevata altezza. </w:t>
      </w:r>
    </w:p>
    <w:p w:rsidR="009E0E1B" w:rsidRDefault="009E0E1B" w:rsidP="00215E94">
      <w:pPr>
        <w:pStyle w:val="NormaleWeb"/>
        <w:jc w:val="both"/>
        <w:rPr>
          <w:rFonts w:ascii="Verdana" w:hAnsi="Verdana"/>
          <w:sz w:val="24"/>
          <w:szCs w:val="24"/>
          <w:highlight w:val="yellow"/>
        </w:rPr>
      </w:pPr>
    </w:p>
    <w:p w:rsidR="009E0E1B" w:rsidRDefault="00215E94" w:rsidP="00215E94">
      <w:pPr>
        <w:pStyle w:val="NormaleWeb"/>
        <w:jc w:val="both"/>
      </w:pPr>
      <w:r>
        <w:rPr>
          <w:rFonts w:ascii="Verdana" w:hAnsi="Verdana"/>
          <w:b/>
          <w:bCs/>
          <w:sz w:val="24"/>
          <w:szCs w:val="24"/>
        </w:rPr>
        <w:t>EXPO DOPPIO FULL ARRIZZA</w:t>
      </w:r>
      <w:r>
        <w:rPr>
          <w:rFonts w:ascii="Verdana" w:hAnsi="Verdana"/>
          <w:sz w:val="24"/>
          <w:szCs w:val="24"/>
        </w:rPr>
        <w:t xml:space="preserve"> arriva direttamente dal partner commerciale </w:t>
      </w:r>
      <w:proofErr w:type="spellStart"/>
      <w:r>
        <w:rPr>
          <w:rFonts w:ascii="Verdana" w:hAnsi="Verdana"/>
          <w:sz w:val="24"/>
          <w:szCs w:val="24"/>
        </w:rPr>
        <w:t>Arrizza</w:t>
      </w:r>
      <w:proofErr w:type="spellEnd"/>
      <w:r>
        <w:rPr>
          <w:rFonts w:ascii="Verdana" w:hAnsi="Verdana"/>
          <w:sz w:val="24"/>
          <w:szCs w:val="24"/>
        </w:rPr>
        <w:t xml:space="preserve"> – società abruzzese specializzata nella progettazione e costruzione di macchine per la lavorazione dell’interfilare. Posta sul trattore anteriormente o posteriormente, </w:t>
      </w:r>
      <w:r>
        <w:rPr>
          <w:rFonts w:ascii="Verdana" w:hAnsi="Verdana"/>
          <w:b/>
          <w:bCs/>
          <w:sz w:val="24"/>
          <w:szCs w:val="24"/>
        </w:rPr>
        <w:t xml:space="preserve">permette l’applicazione di </w:t>
      </w:r>
      <w:r w:rsidR="0037138E">
        <w:rPr>
          <w:rFonts w:ascii="Verdana" w:hAnsi="Verdana"/>
          <w:b/>
          <w:bCs/>
          <w:sz w:val="24"/>
          <w:szCs w:val="24"/>
        </w:rPr>
        <w:t>numerosi</w:t>
      </w:r>
      <w:r>
        <w:rPr>
          <w:rFonts w:ascii="Verdana" w:hAnsi="Verdana"/>
          <w:b/>
          <w:bCs/>
          <w:sz w:val="24"/>
          <w:szCs w:val="24"/>
        </w:rPr>
        <w:t xml:space="preserve"> utensili</w:t>
      </w:r>
      <w:r>
        <w:rPr>
          <w:rFonts w:ascii="Verdana" w:hAnsi="Verdana"/>
          <w:sz w:val="24"/>
          <w:szCs w:val="24"/>
        </w:rPr>
        <w:t xml:space="preserve">, tra cui </w:t>
      </w:r>
      <w:proofErr w:type="spellStart"/>
      <w:r>
        <w:rPr>
          <w:rFonts w:ascii="Verdana" w:hAnsi="Verdana"/>
          <w:sz w:val="24"/>
          <w:szCs w:val="24"/>
        </w:rPr>
        <w:t>dischiere</w:t>
      </w:r>
      <w:proofErr w:type="spellEnd"/>
      <w:r>
        <w:rPr>
          <w:rFonts w:ascii="Verdana" w:hAnsi="Verdana"/>
          <w:sz w:val="24"/>
          <w:szCs w:val="24"/>
        </w:rPr>
        <w:t xml:space="preserve">, vomeri, lame, </w:t>
      </w:r>
      <w:proofErr w:type="spellStart"/>
      <w:r>
        <w:rPr>
          <w:rFonts w:ascii="Verdana" w:hAnsi="Verdana"/>
          <w:sz w:val="24"/>
          <w:szCs w:val="24"/>
        </w:rPr>
        <w:t>fresini</w:t>
      </w:r>
      <w:proofErr w:type="spellEnd"/>
      <w:r>
        <w:rPr>
          <w:rFonts w:ascii="Verdana" w:hAnsi="Verdana"/>
          <w:sz w:val="24"/>
          <w:szCs w:val="24"/>
        </w:rPr>
        <w:t xml:space="preserve">, dischi rincalzanti, </w:t>
      </w:r>
      <w:proofErr w:type="spellStart"/>
      <w:r>
        <w:rPr>
          <w:rFonts w:ascii="Verdana" w:hAnsi="Verdana"/>
          <w:sz w:val="24"/>
          <w:szCs w:val="24"/>
        </w:rPr>
        <w:t>spollonatrici</w:t>
      </w:r>
      <w:proofErr w:type="spellEnd"/>
      <w:r>
        <w:rPr>
          <w:rFonts w:ascii="Verdana" w:hAnsi="Verdana"/>
          <w:sz w:val="24"/>
          <w:szCs w:val="24"/>
        </w:rPr>
        <w:t xml:space="preserve"> e trincia erba a fili. Disponibile in 9 versioni, si addice a filari con larghezza compresa tra 1,50 e 5 metri. </w:t>
      </w:r>
    </w:p>
    <w:p w:rsidR="009E0E1B" w:rsidRDefault="00215E94" w:rsidP="00215E94">
      <w:pPr>
        <w:pStyle w:val="NormaleWeb"/>
        <w:jc w:val="both"/>
      </w:pPr>
      <w:r>
        <w:rPr>
          <w:rFonts w:ascii="Verdana" w:hAnsi="Verdana"/>
          <w:sz w:val="24"/>
          <w:szCs w:val="24"/>
        </w:rPr>
        <w:t>La serie vanta l’allargamento laterale idraulico degli utensili, un</w:t>
      </w:r>
      <w:r w:rsidR="00AE7FB1">
        <w:rPr>
          <w:rFonts w:ascii="Verdana" w:hAnsi="Verdana"/>
          <w:sz w:val="24"/>
          <w:szCs w:val="24"/>
        </w:rPr>
        <w:t>o</w:t>
      </w:r>
      <w:r>
        <w:rPr>
          <w:rFonts w:ascii="Verdana" w:hAnsi="Verdana"/>
          <w:sz w:val="24"/>
          <w:szCs w:val="24"/>
        </w:rPr>
        <w:t xml:space="preserve"> scambiatore di calore doppio con doppio termostato, una centralina elettronica a 18 canali, un distributore elettronico per 6 cilindri doppio effetto e un richiamo di emergenza per lame. Le ruote posteriori permettono la regolazione della profondità di lavoro a registrazione idraulica, ancora più precisa grazie ad un </w:t>
      </w:r>
      <w:r>
        <w:rPr>
          <w:rFonts w:ascii="Verdana" w:hAnsi="Verdana"/>
          <w:sz w:val="24"/>
          <w:szCs w:val="24"/>
        </w:rPr>
        <w:lastRenderedPageBreak/>
        <w:t>joystick multi funzione.</w:t>
      </w:r>
      <w:r w:rsidR="0037138E">
        <w:t xml:space="preserve"> </w:t>
      </w:r>
      <w:r>
        <w:rPr>
          <w:rFonts w:ascii="Verdana" w:hAnsi="Verdana"/>
          <w:sz w:val="24"/>
          <w:szCs w:val="24"/>
        </w:rPr>
        <w:t xml:space="preserve">Ad accomunare i prodotti Campagnola e </w:t>
      </w:r>
      <w:proofErr w:type="spellStart"/>
      <w:r>
        <w:rPr>
          <w:rFonts w:ascii="Verdana" w:hAnsi="Verdana"/>
          <w:sz w:val="24"/>
          <w:szCs w:val="24"/>
        </w:rPr>
        <w:t>Arrizza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r w:rsidR="0037138E">
        <w:rPr>
          <w:rFonts w:ascii="Verdana" w:hAnsi="Verdana"/>
          <w:sz w:val="24"/>
          <w:szCs w:val="24"/>
        </w:rPr>
        <w:t>c’è la ricerca e l’esperienza pluriennale.</w:t>
      </w:r>
    </w:p>
    <w:p w:rsidR="009E0E1B" w:rsidRDefault="009E0E1B" w:rsidP="00215E94">
      <w:pPr>
        <w:pStyle w:val="NormaleWeb"/>
        <w:jc w:val="both"/>
        <w:rPr>
          <w:rFonts w:ascii="Verdana" w:hAnsi="Verdana"/>
          <w:sz w:val="24"/>
          <w:szCs w:val="24"/>
          <w:highlight w:val="yellow"/>
        </w:rPr>
      </w:pPr>
    </w:p>
    <w:p w:rsidR="009E0E1B" w:rsidRDefault="009E0E1B" w:rsidP="00215E94">
      <w:pPr>
        <w:pStyle w:val="NormaleWeb"/>
        <w:jc w:val="both"/>
      </w:pPr>
    </w:p>
    <w:sectPr w:rsidR="009E0E1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9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1B"/>
    <w:rsid w:val="000D3C80"/>
    <w:rsid w:val="00215E94"/>
    <w:rsid w:val="0024138C"/>
    <w:rsid w:val="0037138E"/>
    <w:rsid w:val="0039593E"/>
    <w:rsid w:val="00606CFC"/>
    <w:rsid w:val="009E0E1B"/>
    <w:rsid w:val="00A911BA"/>
    <w:rsid w:val="00AE7FB1"/>
    <w:rsid w:val="00B32847"/>
    <w:rsid w:val="00DC73B8"/>
    <w:rsid w:val="00F9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NormaleWeb">
    <w:name w:val="Normal (Web)"/>
    <w:basedOn w:val="Normale"/>
    <w:qFormat/>
    <w:rPr>
      <w:rFonts w:ascii="Times" w:hAnsi="Times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NormaleWeb">
    <w:name w:val="Normal (Web)"/>
    <w:basedOn w:val="Normale"/>
    <w:qFormat/>
    <w:rPr>
      <w:rFonts w:ascii="Times" w:hAnsi="Times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Menicucci</dc:creator>
  <cp:lastModifiedBy>Patrizia Menicucci</cp:lastModifiedBy>
  <cp:revision>2</cp:revision>
  <dcterms:created xsi:type="dcterms:W3CDTF">2019-06-24T10:03:00Z</dcterms:created>
  <dcterms:modified xsi:type="dcterms:W3CDTF">2019-06-24T10:03:00Z</dcterms:modified>
  <dc:language>it-IT</dc:language>
</cp:coreProperties>
</file>